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31320496"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DA3AEC">
        <w:rPr>
          <w:rFonts w:ascii="Tahoma" w:eastAsia="Times New Roman" w:hAnsi="Tahoma" w:cs="Tahoma"/>
          <w:lang w:val="ro-RO"/>
        </w:rPr>
        <w:t xml:space="preserve"> </w:t>
      </w:r>
      <w:r w:rsidR="008E25CB">
        <w:rPr>
          <w:rFonts w:ascii="Tahoma" w:eastAsia="Times New Roman" w:hAnsi="Tahoma" w:cs="Tahoma"/>
          <w:lang w:val="ro-RO"/>
        </w:rPr>
        <w:t>……..</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2A6174E5"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A46493">
        <w:rPr>
          <w:rFonts w:ascii="Tahoma" w:eastAsia="Times New Roman" w:hAnsi="Tahoma" w:cs="Tahoma"/>
          <w:lang w:val="ro-RO"/>
        </w:rPr>
        <w:t xml:space="preserve"> 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8E25CB">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11AD7686"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Decizia preşedintelui Autorităţii Naţionale pentru Administrare şi Reglementare în Comunicaţii nr.</w:t>
      </w:r>
      <w:r w:rsidR="008E25CB">
        <w:rPr>
          <w:rFonts w:ascii="Tahoma" w:eastAsia="Times New Roman" w:hAnsi="Tahoma" w:cs="Tahoma"/>
          <w:lang w:val="ro-RO"/>
        </w:rPr>
        <w:t xml:space="preserve"> …..</w:t>
      </w:r>
      <w:r w:rsidR="005E12B5" w:rsidRPr="005E12B5">
        <w:rPr>
          <w:rFonts w:ascii="Tahoma" w:eastAsia="Times New Roman" w:hAnsi="Tahoma" w:cs="Tahoma"/>
          <w:lang w:val="ro-RO"/>
        </w:rPr>
        <w:t xml:space="preserve">/2018 privind desemnarea societății </w:t>
      </w:r>
      <w:r w:rsidR="008E25CB">
        <w:rPr>
          <w:rFonts w:ascii="Tahoma" w:eastAsia="Times New Roman" w:hAnsi="Tahoma" w:cs="Tahoma"/>
          <w:lang w:val="ro-RO"/>
        </w:rPr>
        <w:t xml:space="preserve">………. </w:t>
      </w:r>
      <w:r w:rsidR="005E12B5" w:rsidRPr="005E12B5">
        <w:rPr>
          <w:rFonts w:ascii="Tahoma" w:eastAsia="Times New Roman" w:hAnsi="Tahoma" w:cs="Tahoma"/>
          <w:lang w:val="ro-RO"/>
        </w:rPr>
        <w:t>. 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71406103" w:rsidR="008E2FA5" w:rsidRDefault="00B96D42"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Pr>
          <w:rFonts w:ascii="Tahoma" w:eastAsia="Times New Roman" w:hAnsi="Tahoma" w:cs="Tahoma"/>
          <w:b/>
          <w:lang w:val="ro-RO"/>
        </w:rPr>
        <w:t>patru 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Pr>
          <w:rFonts w:ascii="Tahoma" w:eastAsia="Times New Roman" w:hAnsi="Tahoma" w:cs="Tahoma"/>
          <w:b/>
          <w:vertAlign w:val="superscript"/>
          <w:lang w:val="ro-RO"/>
        </w:rPr>
        <w:t>1</w:t>
      </w:r>
      <w:r>
        <w:rPr>
          <w:rFonts w:ascii="Tahoma" w:eastAsia="Times New Roman" w:hAnsi="Tahoma" w:cs="Tahoma"/>
          <w:b/>
          <w:lang w:val="ro-RO"/>
        </w:rPr>
        <w:t>) – d</w:t>
      </w:r>
      <w:r>
        <w:rPr>
          <w:rFonts w:ascii="Tahoma" w:eastAsia="Times New Roman" w:hAnsi="Tahoma" w:cs="Tahoma"/>
          <w:b/>
          <w:vertAlign w:val="superscript"/>
          <w:lang w:val="ro-RO"/>
        </w:rPr>
        <w:t>4</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501935"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501935">
        <w:rPr>
          <w:rFonts w:ascii="Tahoma" w:eastAsia="Times New Roman" w:hAnsi="Tahoma" w:cs="Tahoma"/>
          <w:lang w:val="ro-RO"/>
        </w:rPr>
        <w:t>) legătură de interconectare – legătura fizică între punctul de acces al Operatorului și punctul de acces al Beneficiarului;</w:t>
      </w:r>
    </w:p>
    <w:p w14:paraId="2839FC50" w14:textId="46158B42" w:rsidR="00B96D42" w:rsidRPr="00501935"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501935">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 de regulă, ca multiplu de 2Mbit/s, în cazul interconectării pe baza tehnologiei TDM, respectiv 1Gbit/s sau 10 Gbit/s, în cazul interconectării bazate pe tehnologia IP;</w:t>
      </w:r>
    </w:p>
    <w:p w14:paraId="0C3CBA08" w14:textId="5FBC400D" w:rsidR="00B96D42" w:rsidRPr="00501935"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501935">
        <w:rPr>
          <w:rFonts w:ascii="Tahoma" w:eastAsia="Times New Roman" w:hAnsi="Tahoma" w:cs="Tahoma"/>
          <w:lang w:val="ro-RO"/>
        </w:rPr>
        <w:t>) STM1 („Synchronous Transport Module”) – legătura fizică bazată pe modulul de transport sincron de nivel 1, având o capacitate de 155.52 Mbps</w:t>
      </w:r>
      <w:r w:rsidR="0069171B">
        <w:rPr>
          <w:rFonts w:ascii="Tahoma" w:eastAsia="Times New Roman" w:hAnsi="Tahoma" w:cs="Tahoma"/>
          <w:lang w:val="ro-RO"/>
        </w:rPr>
        <w:t>;</w:t>
      </w:r>
    </w:p>
    <w:p w14:paraId="1BEFDA32" w14:textId="3C84499E"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B96D42">
        <w:rPr>
          <w:rFonts w:ascii="Tahoma" w:eastAsia="Times New Roman" w:hAnsi="Tahoma" w:cs="Tahoma"/>
          <w:lang w:val="ro-RO"/>
        </w:rPr>
        <w:t>„</w:t>
      </w:r>
      <w:r w:rsidR="00B96D42">
        <w:rPr>
          <w:rFonts w:ascii="Tahoma" w:eastAsia="Times New Roman" w:hAnsi="Tahoma" w:cs="Tahoma"/>
          <w:lang w:val="ro-RO"/>
        </w:rPr>
        <w:t>d</w:t>
      </w:r>
      <w:r w:rsidR="00B96D42">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3A090079"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6640624"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464C40EF"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3FEE1EC3" w:rsidR="002A1A96" w:rsidRPr="002A1A96" w:rsidRDefault="00600984" w:rsidP="0050193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Fără a aduce atingere prevederilor alin. (1), până cel mai târziu la data de 1 martie 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626B5414" w:rsidR="002A1A96" w:rsidRDefault="00985B3D" w:rsidP="00501935">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57F50B90"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722E80B0"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Pr="004F3280">
        <w:rPr>
          <w:rFonts w:ascii="Tahoma" w:eastAsia="Times New Roman" w:hAnsi="Tahoma" w:cs="Tahoma"/>
          <w:b/>
          <w:lang w:val="ro-RO"/>
        </w:rPr>
        <w:t xml:space="preserve"> </w:t>
      </w:r>
      <w:r w:rsidRPr="004F3280">
        <w:rPr>
          <w:rFonts w:ascii="Tahoma" w:eastAsia="Times New Roman" w:hAnsi="Tahoma" w:cs="Tahoma"/>
          <w:lang w:val="ro-RO"/>
        </w:rPr>
        <w:t>(1) 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0B8AC69D"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geografică, potrivit dispozițiilor art. </w:t>
      </w:r>
      <w:r w:rsidR="0058472C">
        <w:rPr>
          <w:rFonts w:ascii="Tahoma" w:eastAsia="Times New Roman" w:hAnsi="Tahoma" w:cs="Tahoma"/>
          <w:lang w:val="ro-RO"/>
        </w:rPr>
        <w:t>9</w:t>
      </w:r>
      <w:r w:rsidRPr="005847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Pr="004F3280">
        <w:rPr>
          <w:rFonts w:ascii="Tahoma" w:eastAsia="Times New Roman" w:hAnsi="Tahoma" w:cs="Tahoma"/>
          <w:iCs/>
          <w:highlight w:val="yellow"/>
          <w:lang w:val="ro-RO"/>
        </w:rPr>
        <w:t xml:space="preserve"> </w:t>
      </w:r>
    </w:p>
    <w:p w14:paraId="5AFF6672"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c) procedura de implementare a interconectării bazate pe tehnologia IP; </w:t>
      </w:r>
    </w:p>
    <w:p w14:paraId="130A1BFA"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d) măsurile de prevenire și de remediere a congestiilor de trafic; </w:t>
      </w:r>
    </w:p>
    <w:p w14:paraId="05E00344"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e) condițiile în care are</w:t>
      </w:r>
      <w:r>
        <w:rPr>
          <w:rFonts w:ascii="Tahoma" w:eastAsia="Times New Roman" w:hAnsi="Tahoma" w:cs="Tahoma"/>
          <w:iCs/>
          <w:lang w:val="ro-RO"/>
        </w:rPr>
        <w:t xml:space="preserve"> se poate realiza</w:t>
      </w:r>
      <w:r w:rsidRPr="004F3280">
        <w:rPr>
          <w:rFonts w:ascii="Tahoma" w:eastAsia="Times New Roman" w:hAnsi="Tahoma" w:cs="Tahoma"/>
          <w:iCs/>
          <w:lang w:val="ro-RO"/>
        </w:rPr>
        <w:t xml:space="preserve"> creșterea  capacității angajate de interconectare</w:t>
      </w:r>
      <w:r>
        <w:rPr>
          <w:rFonts w:ascii="Tahoma" w:eastAsia="Times New Roman" w:hAnsi="Tahoma" w:cs="Tahoma"/>
          <w:iCs/>
          <w:lang w:val="ro-RO"/>
        </w:rPr>
        <w:t xml:space="preserve">, în mod din dinamic, în raport cu creșterea traficului; </w:t>
      </w:r>
    </w:p>
    <w:p w14:paraId="7DE9F914"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f) condițiile în care are loc aplicarea procedurilor de rezervă („fallback”). </w:t>
      </w:r>
    </w:p>
    <w:p w14:paraId="14056902"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(2)</w:t>
      </w:r>
      <w:r w:rsidRPr="004F3280">
        <w:rPr>
          <w:rFonts w:ascii="Tahoma" w:eastAsia="Times New Roman" w:hAnsi="Tahoma" w:cs="Tahoma"/>
          <w:lang w:val="ro-RO"/>
        </w:rPr>
        <w:t xml:space="preserve"> Operatorul are obligația </w:t>
      </w:r>
      <w:r w:rsidRPr="004F3280">
        <w:rPr>
          <w:rFonts w:ascii="Tahoma" w:eastAsia="Times New Roman" w:hAnsi="Tahoma" w:cs="Tahoma"/>
          <w:iCs/>
          <w:lang w:val="ro-RO"/>
        </w:rPr>
        <w:t xml:space="preserve">ca în procedura prevăzută la alin. (1) lit. c) </w:t>
      </w:r>
      <w:r w:rsidRPr="004F3280">
        <w:rPr>
          <w:rFonts w:ascii="Tahoma" w:eastAsia="Times New Roman" w:hAnsi="Tahoma" w:cs="Tahoma"/>
          <w:lang w:val="ro-RO"/>
        </w:rPr>
        <w:t>să includă cel puțin următoarele:</w:t>
      </w:r>
    </w:p>
    <w:p w14:paraId="2E9A2534" w14:textId="77777777" w:rsidR="00225EE5" w:rsidRPr="004F3280" w:rsidRDefault="00225EE5" w:rsidP="00225EE5">
      <w:pPr>
        <w:spacing w:after="0" w:line="240" w:lineRule="auto"/>
        <w:jc w:val="both"/>
        <w:rPr>
          <w:rFonts w:ascii="Tahoma" w:eastAsia="Times New Roman" w:hAnsi="Tahoma" w:cs="Tahoma"/>
          <w:lang w:val="ro-RO"/>
        </w:rPr>
      </w:pPr>
      <w:r w:rsidRPr="004F3280">
        <w:rPr>
          <w:rFonts w:ascii="Tahoma" w:eastAsia="Times New Roman" w:hAnsi="Tahoma" w:cs="Tahoma"/>
          <w:noProof/>
          <w:lang w:val="ro-RO"/>
        </w:rPr>
        <w:t xml:space="preserve">           a)</w:t>
      </w:r>
      <w:r w:rsidRPr="004F3280">
        <w:rPr>
          <w:rFonts w:ascii="Tahoma" w:eastAsia="Times New Roman" w:hAnsi="Tahoma" w:cs="Tahoma"/>
          <w:lang w:val="ro-RO"/>
        </w:rPr>
        <w:t xml:space="preserve"> condițiile în care are loc schimbul de informații între Operator și Beneficiar în scopul proiectării interconectării bazate pe tehnologia IP;</w:t>
      </w:r>
    </w:p>
    <w:p w14:paraId="6A920D8F" w14:textId="77777777" w:rsidR="00225EE5" w:rsidRPr="004F3280" w:rsidRDefault="00225EE5" w:rsidP="00225EE5">
      <w:pPr>
        <w:spacing w:after="0" w:line="240" w:lineRule="auto"/>
        <w:jc w:val="both"/>
        <w:rPr>
          <w:rFonts w:ascii="Tahoma" w:eastAsia="Times New Roman" w:hAnsi="Tahoma" w:cs="Tahoma"/>
          <w:noProof/>
          <w:lang w:val="ro-RO"/>
        </w:rPr>
      </w:pPr>
      <w:r w:rsidRPr="004F3280">
        <w:rPr>
          <w:rFonts w:ascii="Tahoma" w:eastAsia="Times New Roman" w:hAnsi="Tahoma" w:cs="Tahoma"/>
          <w:lang w:val="ro-RO"/>
        </w:rPr>
        <w:t xml:space="preserve">           b) modalitatea în care se </w:t>
      </w:r>
      <w:r w:rsidRPr="004F3280">
        <w:rPr>
          <w:rFonts w:ascii="Tahoma" w:eastAsia="Times New Roman" w:hAnsi="Tahoma" w:cs="Tahoma"/>
          <w:noProof/>
          <w:lang w:val="ro-RO"/>
        </w:rPr>
        <w:t>determină capacitatea angajată pentru interconectare;</w:t>
      </w:r>
    </w:p>
    <w:p w14:paraId="001F26B5" w14:textId="77777777" w:rsidR="00225EE5" w:rsidRPr="004F3280" w:rsidRDefault="00225EE5" w:rsidP="00225EE5">
      <w:pPr>
        <w:spacing w:after="0" w:line="240" w:lineRule="auto"/>
        <w:ind w:right="2"/>
        <w:jc w:val="both"/>
        <w:rPr>
          <w:rFonts w:ascii="Tahoma" w:eastAsia="Times New Roman" w:hAnsi="Tahoma" w:cs="Tahoma"/>
          <w:noProof/>
          <w:lang w:val="ro-RO"/>
        </w:rPr>
      </w:pPr>
      <w:r w:rsidRPr="004F3280">
        <w:rPr>
          <w:rFonts w:ascii="Tahoma" w:eastAsia="Times New Roman" w:hAnsi="Tahoma" w:cs="Tahoma"/>
          <w:noProof/>
          <w:lang w:val="ro-RO"/>
        </w:rPr>
        <w:t xml:space="preserve">           c) condițiile în care are loc punerea la dispoziție a facilităților de interconectare;</w:t>
      </w:r>
    </w:p>
    <w:p w14:paraId="461C959E" w14:textId="77777777" w:rsidR="00225EE5" w:rsidRPr="002A1A96" w:rsidRDefault="00225EE5" w:rsidP="00225EE5">
      <w:pPr>
        <w:spacing w:after="0" w:line="240" w:lineRule="auto"/>
        <w:jc w:val="both"/>
        <w:rPr>
          <w:rFonts w:ascii="Times New Roman" w:eastAsia="Times New Roman" w:hAnsi="Times New Roman" w:cs="Times New Roman"/>
          <w:noProof/>
          <w:color w:val="FF0000"/>
          <w:sz w:val="24"/>
          <w:szCs w:val="24"/>
          <w:lang w:val="ro-RO"/>
        </w:rPr>
      </w:pPr>
      <w:r w:rsidRPr="004F3280">
        <w:rPr>
          <w:rFonts w:ascii="Tahoma" w:eastAsia="Times New Roman" w:hAnsi="Tahoma" w:cs="Tahoma"/>
          <w:noProof/>
          <w:lang w:val="ro-RO"/>
        </w:rPr>
        <w:t xml:space="preserve">           d) condițiile în care are loc testarea interconectării bazate pe tehnologia IP.”</w:t>
      </w:r>
    </w:p>
    <w:p w14:paraId="3AC4BF55" w14:textId="6EC973BE" w:rsidR="002A1A96" w:rsidRPr="002A1A96" w:rsidRDefault="00225EE5" w:rsidP="00501935">
      <w:pPr>
        <w:spacing w:after="0" w:line="240" w:lineRule="auto"/>
        <w:jc w:val="both"/>
        <w:rPr>
          <w:rFonts w:ascii="Tahoma" w:eastAsia="Times New Roman" w:hAnsi="Tahoma" w:cs="Tahoma"/>
          <w:noProof/>
          <w:lang w:val="ro-RO"/>
        </w:rPr>
      </w:pPr>
      <w:r w:rsidRPr="006557A2" w:rsidDel="00225EE5">
        <w:rPr>
          <w:rFonts w:ascii="Tahoma" w:eastAsia="Times New Roman" w:hAnsi="Tahoma" w:cs="Tahoma"/>
          <w:lang w:val="ro-RO"/>
        </w:rPr>
        <w:t xml:space="preserve"> </w:t>
      </w:r>
    </w:p>
    <w:p w14:paraId="3960D9EA" w14:textId="5B404648"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4BD51D62"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501935">
      <w:pPr>
        <w:autoSpaceDE w:val="0"/>
        <w:autoSpaceDN w:val="0"/>
        <w:adjustRightInd w:val="0"/>
        <w:spacing w:after="0" w:line="276" w:lineRule="auto"/>
        <w:ind w:right="-44"/>
        <w:jc w:val="both"/>
        <w:rPr>
          <w:rFonts w:ascii="Tahoma" w:eastAsia="Times New Roman" w:hAnsi="Tahoma" w:cs="Tahoma"/>
          <w:lang w:val="ro-RO"/>
        </w:rPr>
      </w:pPr>
    </w:p>
    <w:p w14:paraId="75E4A851" w14:textId="0B3A15B1"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2B546F6D"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75CD55E9"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681D16A" w14:textId="2526010E" w:rsidR="00F00281" w:rsidRPr="00501935" w:rsidRDefault="00F00281" w:rsidP="00501935">
      <w:pPr>
        <w:spacing w:line="240" w:lineRule="auto"/>
        <w:ind w:firstLine="720"/>
        <w:jc w:val="both"/>
        <w:rPr>
          <w:rFonts w:ascii="Tahoma" w:hAnsi="Tahoma" w:cs="Tahoma"/>
          <w:lang w:val="ro-RO"/>
        </w:rPr>
      </w:pPr>
      <w:r w:rsidRPr="00501935">
        <w:rPr>
          <w:rFonts w:ascii="Tahoma" w:hAnsi="Tahoma" w:cs="Tahoma"/>
          <w:lang w:val="ro-RO"/>
        </w:rPr>
        <w:t>„(3</w:t>
      </w:r>
      <w:r w:rsidRPr="00501935">
        <w:rPr>
          <w:rFonts w:ascii="Tahoma" w:hAnsi="Tahoma" w:cs="Tahoma"/>
          <w:vertAlign w:val="superscript"/>
          <w:lang w:val="ro-RO"/>
        </w:rPr>
        <w:t>1</w:t>
      </w:r>
      <w:r w:rsidRPr="00501935">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501935" w:rsidRDefault="00BC0121" w:rsidP="00501935">
      <w:pPr>
        <w:spacing w:line="240" w:lineRule="auto"/>
        <w:ind w:firstLine="720"/>
        <w:jc w:val="both"/>
        <w:rPr>
          <w:rFonts w:ascii="Tahoma" w:hAnsi="Tahoma" w:cs="Tahoma"/>
          <w:lang w:val="ro-RO"/>
        </w:rPr>
      </w:pPr>
    </w:p>
    <w:p w14:paraId="751910DA" w14:textId="3B587363" w:rsidR="00BC0121" w:rsidRPr="00501935" w:rsidRDefault="00BC0121" w:rsidP="00501935">
      <w:pPr>
        <w:spacing w:line="240" w:lineRule="auto"/>
        <w:ind w:firstLine="720"/>
        <w:jc w:val="both"/>
        <w:rPr>
          <w:rFonts w:ascii="Tahoma" w:hAnsi="Tahoma" w:cs="Tahoma"/>
          <w:b/>
          <w:lang w:val="ro-RO"/>
        </w:rPr>
      </w:pPr>
      <w:r w:rsidRPr="00501935">
        <w:rPr>
          <w:rFonts w:ascii="Tahoma" w:hAnsi="Tahoma" w:cs="Tahoma"/>
          <w:b/>
          <w:lang w:val="ro-RO"/>
        </w:rPr>
        <w:t>8. La articolul 9 alineatul (5), litera b) se modifică</w:t>
      </w:r>
      <w:r w:rsidRPr="00501935">
        <w:t xml:space="preserve"> </w:t>
      </w:r>
      <w:r w:rsidRPr="00501935">
        <w:rPr>
          <w:rFonts w:ascii="Tahoma" w:hAnsi="Tahoma" w:cs="Tahoma"/>
          <w:b/>
          <w:lang w:val="ro-RO"/>
        </w:rPr>
        <w:t>și va avea următorul cuprins:</w:t>
      </w:r>
    </w:p>
    <w:p w14:paraId="717F9C2F" w14:textId="1BDFD4EE" w:rsidR="00BC0121" w:rsidRPr="00501935" w:rsidRDefault="00BC0121" w:rsidP="00501935">
      <w:pPr>
        <w:spacing w:line="240" w:lineRule="auto"/>
        <w:ind w:firstLine="720"/>
        <w:jc w:val="both"/>
        <w:rPr>
          <w:rFonts w:ascii="Tahoma" w:hAnsi="Tahoma" w:cs="Tahoma"/>
          <w:lang w:val="ro-RO"/>
        </w:rPr>
      </w:pPr>
      <w:r w:rsidRPr="00501935">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501935">
      <w:pPr>
        <w:autoSpaceDE w:val="0"/>
        <w:autoSpaceDN w:val="0"/>
        <w:adjustRightInd w:val="0"/>
        <w:spacing w:after="0" w:line="276" w:lineRule="auto"/>
        <w:ind w:right="-44"/>
        <w:jc w:val="both"/>
        <w:rPr>
          <w:rFonts w:ascii="Tahoma" w:eastAsia="Times New Roman" w:hAnsi="Tahoma" w:cs="Tahoma"/>
          <w:lang w:val="ro-RO"/>
        </w:rPr>
      </w:pPr>
    </w:p>
    <w:p w14:paraId="4748D40F" w14:textId="6865A393"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4FFC242E" w14:textId="1E413DB5" w:rsidR="002A1A96" w:rsidRP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6557A2">
        <w:rPr>
          <w:rFonts w:ascii="Tahoma" w:eastAsia="Times New Roman" w:hAnsi="Tahoma" w:cs="Tahoma"/>
          <w:b/>
          <w:lang w:val="ro-RO"/>
        </w:rPr>
        <w:t xml:space="preserve">Art. </w:t>
      </w:r>
      <w:r w:rsidR="00AF237C">
        <w:rPr>
          <w:rFonts w:ascii="Tahoma" w:eastAsia="Times New Roman" w:hAnsi="Tahoma" w:cs="Tahoma"/>
          <w:b/>
          <w:lang w:val="ro-RO"/>
        </w:rPr>
        <w:t>9</w:t>
      </w:r>
      <w:r w:rsidR="002A1A96" w:rsidRPr="006557A2">
        <w:rPr>
          <w:rFonts w:ascii="Tahoma" w:eastAsia="Times New Roman" w:hAnsi="Tahoma" w:cs="Tahoma"/>
          <w:b/>
          <w:vertAlign w:val="superscript"/>
          <w:lang w:val="ro-RO"/>
        </w:rPr>
        <w:t>1</w:t>
      </w:r>
      <w:r w:rsidR="002A1A96" w:rsidRPr="006557A2">
        <w:rPr>
          <w:rFonts w:ascii="Tahoma" w:eastAsia="Times New Roman" w:hAnsi="Tahoma" w:cs="Tahoma"/>
          <w:b/>
          <w:lang w:val="ro-RO"/>
        </w:rPr>
        <w:t xml:space="preserve">. </w:t>
      </w:r>
      <w:r w:rsidR="002A1A96" w:rsidRPr="006557A2">
        <w:rPr>
          <w:rFonts w:ascii="Tahoma" w:eastAsia="Times New Roman" w:hAnsi="Tahoma" w:cs="Tahoma"/>
          <w:lang w:val="ro-RO"/>
        </w:rPr>
        <w:t xml:space="preserve">– (1) </w:t>
      </w:r>
      <w:bookmarkStart w:id="0" w:name="_Hlk519184367"/>
      <w:r w:rsidR="002A1A96" w:rsidRPr="006557A2">
        <w:rPr>
          <w:rFonts w:ascii="Tahoma" w:eastAsia="Times New Roman" w:hAnsi="Tahoma" w:cs="Tahoma"/>
          <w:lang w:val="ro-RO"/>
        </w:rPr>
        <w:t>Operatorul are obligația să asigure</w:t>
      </w:r>
      <w:bookmarkEnd w:id="0"/>
      <w:r w:rsidR="002A1A96" w:rsidRPr="006557A2">
        <w:rPr>
          <w:rFonts w:ascii="Tahoma" w:eastAsia="Times New Roman" w:hAnsi="Tahoma" w:cs="Tahoma"/>
          <w:lang w:val="ro-RO"/>
        </w:rPr>
        <w:t xml:space="preserve"> redundanța interconectărilor (redundanța geografică) la nivel național sau la nivel local. </w:t>
      </w:r>
    </w:p>
    <w:p w14:paraId="1704E5A9" w14:textId="47E91388"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w:t>
      </w:r>
      <w:r w:rsidR="00AF237C">
        <w:rPr>
          <w:rFonts w:ascii="Tahoma" w:eastAsia="Times New Roman" w:hAnsi="Tahoma" w:cs="Tahoma"/>
          <w:lang w:val="ro-RO"/>
        </w:rPr>
        <w:t>fixe</w:t>
      </w:r>
      <w:r w:rsidRPr="006557A2">
        <w:rPr>
          <w:rFonts w:ascii="Tahoma" w:eastAsia="Times New Roman" w:hAnsi="Tahoma" w:cs="Tahoma"/>
          <w:lang w:val="ro-RO"/>
        </w:rPr>
        <w:t xml:space="preserve"> la cel puțin două puncte de acces, prin cel puțin două puncte de interconectare aflate la mai mult de 150 km distanță. </w:t>
      </w:r>
    </w:p>
    <w:p w14:paraId="31EB3BEB" w14:textId="539F2CE2"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w:t>
      </w:r>
      <w:r w:rsidR="00491F52">
        <w:rPr>
          <w:rFonts w:ascii="Tahoma" w:eastAsia="Times New Roman" w:hAnsi="Tahoma" w:cs="Tahoma"/>
          <w:lang w:val="ro-RO"/>
        </w:rPr>
        <w:t xml:space="preserve">fixe </w:t>
      </w:r>
      <w:r w:rsidRPr="006557A2">
        <w:rPr>
          <w:rFonts w:ascii="Tahoma" w:eastAsia="Times New Roman" w:hAnsi="Tahoma" w:cs="Tahoma"/>
          <w:lang w:val="ro-RO"/>
        </w:rPr>
        <w:t>la cel puțin un punct de acces, printr-unul sau două puncte de interconectare aflate în aceeași regiune, în funcție</w:t>
      </w:r>
      <w:r w:rsidR="006557A2" w:rsidRPr="006557A2">
        <w:rPr>
          <w:rFonts w:ascii="Tahoma" w:eastAsia="Times New Roman" w:hAnsi="Tahoma" w:cs="Tahoma"/>
          <w:lang w:val="ro-RO"/>
        </w:rPr>
        <w:t xml:space="preserve"> de solicitarea Beneficiarului.”</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6D1EAFCF"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2C7EF0D9" w14:textId="0346B5FC" w:rsidR="002A1A96" w:rsidRDefault="002A1A96" w:rsidP="00A41CE0">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p>
    <w:p w14:paraId="63E1D59F" w14:textId="1365C9CA" w:rsidR="002A1A96" w:rsidRPr="00F82F07" w:rsidRDefault="00F82F07" w:rsidP="00F82F07">
      <w:pPr>
        <w:spacing w:after="0" w:line="276" w:lineRule="auto"/>
        <w:jc w:val="both"/>
        <w:rPr>
          <w:rFonts w:ascii="Tahoma" w:eastAsia="Times New Roman" w:hAnsi="Tahoma" w:cs="Tahoma"/>
          <w:b/>
          <w:lang w:val="ro-RO"/>
        </w:rPr>
      </w:pPr>
      <w:r>
        <w:rPr>
          <w:rFonts w:ascii="Tahoma" w:eastAsia="Times New Roman" w:hAnsi="Tahoma" w:cs="Tahoma"/>
          <w:lang w:val="ro-RO"/>
        </w:rPr>
        <w:tab/>
      </w:r>
      <w:r w:rsidRPr="00F82F07">
        <w:rPr>
          <w:rFonts w:ascii="Tahoma" w:eastAsia="Times New Roman" w:hAnsi="Tahoma" w:cs="Tahoma"/>
          <w:b/>
          <w:lang w:val="ro-RO"/>
        </w:rPr>
        <w:t>1</w:t>
      </w:r>
      <w:r w:rsidR="000A4AA6">
        <w:rPr>
          <w:rFonts w:ascii="Tahoma" w:eastAsia="Times New Roman" w:hAnsi="Tahoma" w:cs="Tahoma"/>
          <w:b/>
          <w:lang w:val="ro-RO"/>
        </w:rPr>
        <w:t>1</w:t>
      </w:r>
      <w:r w:rsidRPr="00F82F07">
        <w:rPr>
          <w:rFonts w:ascii="Tahoma" w:eastAsia="Times New Roman" w:hAnsi="Tahoma" w:cs="Tahoma"/>
          <w:b/>
          <w:lang w:val="ro-RO"/>
        </w:rPr>
        <w:t xml:space="preserve">. </w:t>
      </w:r>
      <w:r>
        <w:rPr>
          <w:rFonts w:ascii="Tahoma" w:eastAsia="Times New Roman" w:hAnsi="Tahoma" w:cs="Tahoma"/>
          <w:b/>
          <w:lang w:val="ro-RO"/>
        </w:rPr>
        <w:t xml:space="preserve">La articolul </w:t>
      </w:r>
      <w:r w:rsidR="000A4AA6">
        <w:rPr>
          <w:rFonts w:ascii="Tahoma" w:eastAsia="Times New Roman" w:hAnsi="Tahoma" w:cs="Tahoma"/>
          <w:b/>
          <w:lang w:val="ro-RO"/>
        </w:rPr>
        <w:t>13</w:t>
      </w:r>
      <w:r>
        <w:rPr>
          <w:rFonts w:ascii="Tahoma" w:eastAsia="Times New Roman" w:hAnsi="Tahoma" w:cs="Tahoma"/>
          <w:b/>
          <w:lang w:val="ro-RO"/>
        </w:rPr>
        <w:t>, alineatul (</w:t>
      </w:r>
      <w:r w:rsidR="000A4AA6">
        <w:rPr>
          <w:rFonts w:ascii="Tahoma" w:eastAsia="Times New Roman" w:hAnsi="Tahoma" w:cs="Tahoma"/>
          <w:b/>
          <w:lang w:val="ro-RO"/>
        </w:rPr>
        <w:t>3</w:t>
      </w:r>
      <w:r w:rsidRPr="00F82F07">
        <w:rPr>
          <w:rFonts w:ascii="Tahoma" w:eastAsia="Times New Roman" w:hAnsi="Tahoma" w:cs="Tahoma"/>
          <w:b/>
          <w:lang w:val="ro-RO"/>
        </w:rPr>
        <w:t>) se modifică și va avea următorul cuprins:</w:t>
      </w:r>
    </w:p>
    <w:p w14:paraId="1789558F" w14:textId="75B5785A" w:rsidR="002A1A96" w:rsidRPr="00F82F07" w:rsidRDefault="00F82F07"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F82F07">
        <w:rPr>
          <w:rFonts w:ascii="Tahoma" w:eastAsia="Times New Roman" w:hAnsi="Tahoma" w:cs="Tahoma"/>
          <w:noProof/>
          <w:lang w:val="ro-RO"/>
        </w:rPr>
        <w:lastRenderedPageBreak/>
        <w:t xml:space="preserve"> „</w:t>
      </w:r>
      <w:r w:rsidR="002A1A96" w:rsidRPr="00F82F07">
        <w:rPr>
          <w:rFonts w:ascii="Tahoma" w:eastAsia="Times New Roman" w:hAnsi="Tahoma" w:cs="Tahoma"/>
          <w:noProof/>
          <w:lang w:val="ro-RO"/>
        </w:rPr>
        <w:t>(</w:t>
      </w:r>
      <w:r w:rsidR="000A4AA6">
        <w:rPr>
          <w:rFonts w:ascii="Tahoma" w:eastAsia="Times New Roman" w:hAnsi="Tahoma" w:cs="Tahoma"/>
          <w:noProof/>
          <w:lang w:val="ro-RO"/>
        </w:rPr>
        <w:t>3</w:t>
      </w:r>
      <w:r w:rsidR="002A1A96" w:rsidRPr="00F82F07">
        <w:rPr>
          <w:rFonts w:ascii="Tahoma" w:eastAsia="Times New Roman" w:hAnsi="Tahoma" w:cs="Tahoma"/>
          <w:noProof/>
          <w:lang w:val="ro-RO"/>
        </w:rPr>
        <w:t xml:space="preserve">) Cu caracter tranzitoriu, cu începere </w:t>
      </w:r>
      <w:r w:rsidR="002A1A96" w:rsidRPr="008E25CB">
        <w:rPr>
          <w:rFonts w:ascii="Tahoma" w:eastAsia="Times New Roman" w:hAnsi="Tahoma" w:cs="Tahoma"/>
          <w:noProof/>
          <w:lang w:val="ro-RO"/>
        </w:rPr>
        <w:t>de la data la care oferă serviciul de interconectare</w:t>
      </w:r>
      <w:r w:rsidR="002A1A96" w:rsidRPr="00F82F07">
        <w:rPr>
          <w:rFonts w:ascii="Tahoma" w:eastAsia="Times New Roman" w:hAnsi="Tahoma" w:cs="Tahoma"/>
          <w:noProof/>
          <w:lang w:val="ro-RO"/>
        </w:rPr>
        <w:t xml:space="preserve">, bazat pe tehnologia IP, în vederea terminării de apeluri la puncte </w:t>
      </w:r>
      <w:r w:rsidR="000A4AA6">
        <w:rPr>
          <w:rFonts w:ascii="Tahoma" w:eastAsia="Times New Roman" w:hAnsi="Tahoma" w:cs="Tahoma"/>
          <w:noProof/>
          <w:lang w:val="ro-RO"/>
        </w:rPr>
        <w:t>fixe</w:t>
      </w:r>
      <w:r w:rsidR="002A1A96" w:rsidRPr="00F82F07">
        <w:rPr>
          <w:rFonts w:ascii="Tahoma" w:eastAsia="Times New Roman" w:hAnsi="Tahoma" w:cs="Tahoma"/>
          <w:noProof/>
          <w:lang w:val="ro-RO"/>
        </w:rPr>
        <w:t xml:space="preserve"> și până la data de 1 mai 2020, Operatorul are obligaţia</w:t>
      </w:r>
      <w:r w:rsidR="000A4AA6">
        <w:rPr>
          <w:rFonts w:ascii="Tahoma" w:eastAsia="Times New Roman" w:hAnsi="Tahoma" w:cs="Tahoma"/>
          <w:noProof/>
          <w:lang w:val="ro-RO"/>
        </w:rPr>
        <w:t xml:space="preserve"> </w:t>
      </w:r>
      <w:r w:rsidR="000A4AA6" w:rsidRPr="000A4AA6">
        <w:rPr>
          <w:rFonts w:ascii="Tahoma" w:eastAsia="Times New Roman" w:hAnsi="Tahoma" w:cs="Tahoma"/>
          <w:noProof/>
          <w:lang w:val="ro-RO"/>
        </w:rPr>
        <w:t>să asigure implementarea prevederilor acordului de interconectare astfel încât furnizarea serviciilor de interconectare, bazate pe tehnologia IP, să poată începe în termen de cel mult 90 de zile lucrătoare de la data încheierii sau a modificării acordului</w:t>
      </w:r>
      <w:r w:rsidR="002A1A96" w:rsidRPr="00F82F07">
        <w:rPr>
          <w:rFonts w:ascii="Tahoma" w:eastAsia="Times New Roman" w:hAnsi="Tahoma" w:cs="Tahoma"/>
          <w:noProof/>
          <w:lang w:val="ro-RO"/>
        </w:rPr>
        <w:t>.</w:t>
      </w:r>
      <w:r w:rsidRPr="00F82F07">
        <w:rPr>
          <w:rFonts w:ascii="Tahoma" w:eastAsia="Times New Roman" w:hAnsi="Tahoma" w:cs="Tahoma"/>
          <w:noProof/>
          <w:lang w:val="ro-RO"/>
        </w:rPr>
        <w:t>”</w:t>
      </w:r>
      <w:r w:rsidR="002A1A96" w:rsidRPr="00F82F07">
        <w:rPr>
          <w:rFonts w:ascii="Tahoma" w:eastAsia="Times New Roman" w:hAnsi="Tahoma" w:cs="Tahoma"/>
          <w:noProof/>
          <w:lang w:val="ro-RO"/>
        </w:rPr>
        <w:t xml:space="preserve">  </w:t>
      </w:r>
    </w:p>
    <w:p w14:paraId="74DE3618" w14:textId="77777777" w:rsidR="002A1A96" w:rsidRDefault="002A1A96" w:rsidP="002A1A96">
      <w:pPr>
        <w:spacing w:after="0" w:line="276" w:lineRule="auto"/>
        <w:ind w:right="-44" w:firstLine="720"/>
        <w:jc w:val="both"/>
        <w:rPr>
          <w:rFonts w:ascii="Tahoma" w:eastAsia="Times New Roman" w:hAnsi="Tahoma" w:cs="Tahoma"/>
          <w:lang w:val="ro-RO"/>
        </w:rPr>
      </w:pPr>
    </w:p>
    <w:p w14:paraId="6E782047" w14:textId="4DCE1E5F"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0A4AA6">
        <w:rPr>
          <w:rFonts w:ascii="Tahoma" w:eastAsia="Times New Roman" w:hAnsi="Tahoma" w:cs="Tahoma"/>
          <w:b/>
          <w:lang w:val="ro-RO"/>
        </w:rPr>
        <w:t>2</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14</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777009C3"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14</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6E722C0A"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0A4AA6">
        <w:rPr>
          <w:rFonts w:ascii="Tahoma" w:eastAsia="Times New Roman" w:hAnsi="Tahoma" w:cs="Tahoma"/>
          <w:b/>
          <w:lang w:val="ro-RO"/>
        </w:rPr>
        <w:t>3</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15</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78773F3C" w:rsidR="000A4AA6" w:rsidRPr="000A4AA6" w:rsidRDefault="000A4AA6" w:rsidP="000A4AA6">
      <w:pPr>
        <w:spacing w:after="0" w:line="276" w:lineRule="auto"/>
        <w:ind w:right="-44" w:firstLine="720"/>
        <w:jc w:val="both"/>
        <w:rPr>
          <w:rFonts w:ascii="Tahoma" w:eastAsia="Times New Roman" w:hAnsi="Tahoma" w:cs="Tahoma"/>
          <w:lang w:val="ro-RO"/>
        </w:rPr>
      </w:pPr>
      <w:r w:rsidRPr="00501935">
        <w:rPr>
          <w:rFonts w:ascii="Tahoma" w:eastAsia="Times New Roman" w:hAnsi="Tahoma" w:cs="Tahoma"/>
          <w:lang w:val="ro-RO"/>
        </w:rPr>
        <w:t>„</w:t>
      </w:r>
      <w:r w:rsidRPr="00501935">
        <w:rPr>
          <w:rFonts w:ascii="Tahoma" w:eastAsia="Times New Roman" w:hAnsi="Tahoma" w:cs="Tahoma"/>
          <w:b/>
          <w:lang w:val="ro-RO"/>
        </w:rPr>
        <w:t>Art. 15.</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5BA78D6C"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Până la data de 1 mai 2019 tarifele maxime care pot fi percepute de Operator pentru serviciile auxiliare de interconectare, necesare pentru exploatarea în condiții normale a interconectării cu rețeaua publică de telefonie a acestuia în vederea termin</w:t>
      </w:r>
      <w:r w:rsidR="00A46493">
        <w:rPr>
          <w:rFonts w:ascii="Tahoma" w:eastAsia="Times New Roman" w:hAnsi="Tahoma" w:cs="Tahoma"/>
          <w:lang w:val="ro-RO"/>
        </w:rPr>
        <w:t>ării apelurilor la puncte 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11CA4A4D"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a) 4 euro/unitate de rack, în condițiile utilizării unui rack standard, amplasat într-o clădire în care se poate realiza colocarea echipamentelor Beneficiarului;</w:t>
      </w:r>
    </w:p>
    <w:p w14:paraId="4C865C5B"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15 euro/mp pentru spațiile colocabile situate în localități de rang 0 sau I (orașe cu cel puțin 200.000 de locuitori), în caz că se dorește doar închirierea spațiului util;</w:t>
      </w:r>
    </w:p>
    <w:p w14:paraId="5991F0FD"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c) 10 euro/mp pentru spațiile colocabile situate orașe cu mai puțin de 200.000 de locuitori,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6A468B1D"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4B1F4F">
        <w:rPr>
          <w:rFonts w:ascii="Tahoma" w:eastAsia="Times New Roman" w:hAnsi="Tahoma" w:cs="Tahoma"/>
          <w:b/>
          <w:lang w:val="ro-RO"/>
        </w:rPr>
        <w:t>4</w:t>
      </w:r>
      <w:r w:rsidRPr="00B76C32">
        <w:rPr>
          <w:rFonts w:ascii="Tahoma" w:eastAsia="Times New Roman" w:hAnsi="Tahoma" w:cs="Tahoma"/>
          <w:b/>
          <w:lang w:val="ro-RO"/>
        </w:rPr>
        <w:t xml:space="preserve">. </w:t>
      </w:r>
      <w:r>
        <w:rPr>
          <w:rFonts w:ascii="Tahoma" w:eastAsia="Times New Roman" w:hAnsi="Tahoma" w:cs="Tahoma"/>
          <w:b/>
          <w:lang w:val="ro-RO"/>
        </w:rPr>
        <w:t xml:space="preserve">La articolul </w:t>
      </w:r>
      <w:r w:rsidR="004B1F4F">
        <w:rPr>
          <w:rFonts w:ascii="Tahoma" w:eastAsia="Times New Roman" w:hAnsi="Tahoma" w:cs="Tahoma"/>
          <w:b/>
          <w:lang w:val="ro-RO"/>
        </w:rPr>
        <w:t>17</w:t>
      </w:r>
      <w:r>
        <w:rPr>
          <w:rFonts w:ascii="Tahoma" w:eastAsia="Times New Roman" w:hAnsi="Tahoma" w:cs="Tahoma"/>
          <w:b/>
          <w:lang w:val="ro-RO"/>
        </w:rPr>
        <w:t>,</w:t>
      </w:r>
      <w:r w:rsidRPr="00DA3AEC">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2F53C4C8"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lastRenderedPageBreak/>
        <w:t>1</w:t>
      </w:r>
      <w:r w:rsidR="00FA102E">
        <w:rPr>
          <w:rFonts w:ascii="Tahoma" w:eastAsia="Times New Roman" w:hAnsi="Tahoma" w:cs="Tahoma"/>
          <w:b/>
          <w:lang w:val="ro-RO"/>
        </w:rPr>
        <w:t>5</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3BB1000D" w:rsidR="003D7634" w:rsidRDefault="00FA102E"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16</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nota, nota 6</w:t>
      </w:r>
      <w:r w:rsidR="003D7634" w:rsidRPr="003D7634">
        <w:rPr>
          <w:rFonts w:ascii="Tahoma" w:eastAsia="Times New Roman" w:hAnsi="Tahoma" w:cs="Tahoma"/>
          <w:b/>
          <w:lang w:val="ro-RO"/>
        </w:rPr>
        <w:t xml:space="preserve">, cu următorul cuprins:  </w:t>
      </w:r>
    </w:p>
    <w:p w14:paraId="428535D3" w14:textId="46A89F56"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2DB7D6FE" w:rsidR="00564F91" w:rsidRPr="00564F91" w:rsidRDefault="00FA102E"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17</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201F37EF"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8E25CB">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68B17EC6" w:rsidR="00B77D21" w:rsidRDefault="005B0F12" w:rsidP="008E25CB">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7239EA01"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32D30CB2"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659AC488"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7D727443"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2AE32CE5"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683E1F16"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323B7D4A"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2F4241BF"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1BE10944"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232D371E"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18A84355"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08CD26C3" w14:textId="77777777" w:rsidR="008E25CB" w:rsidRDefault="008E25CB" w:rsidP="002A1A96">
      <w:pPr>
        <w:autoSpaceDE w:val="0"/>
        <w:autoSpaceDN w:val="0"/>
        <w:adjustRightInd w:val="0"/>
        <w:spacing w:after="0" w:line="276" w:lineRule="auto"/>
        <w:jc w:val="both"/>
        <w:rPr>
          <w:rFonts w:ascii="Tahoma" w:eastAsia="Times New Roman" w:hAnsi="Tahoma" w:cs="Tahoma"/>
          <w:b/>
          <w:lang w:val="ro-RO"/>
        </w:rPr>
      </w:pPr>
    </w:p>
    <w:p w14:paraId="4154C82D" w14:textId="77777777" w:rsidR="008E25CB" w:rsidRDefault="008E25CB" w:rsidP="002A1A96">
      <w:pPr>
        <w:autoSpaceDE w:val="0"/>
        <w:autoSpaceDN w:val="0"/>
        <w:adjustRightInd w:val="0"/>
        <w:spacing w:after="0" w:line="276" w:lineRule="auto"/>
        <w:jc w:val="both"/>
        <w:rPr>
          <w:rFonts w:ascii="Tahoma" w:eastAsia="Times New Roman" w:hAnsi="Tahoma" w:cs="Tahoma"/>
          <w:b/>
          <w:lang w:val="ro-RO"/>
        </w:rPr>
      </w:pPr>
    </w:p>
    <w:p w14:paraId="6C904F2C" w14:textId="77777777" w:rsidR="008E25CB" w:rsidRDefault="008E25CB" w:rsidP="002A1A96">
      <w:pPr>
        <w:autoSpaceDE w:val="0"/>
        <w:autoSpaceDN w:val="0"/>
        <w:adjustRightInd w:val="0"/>
        <w:spacing w:after="0" w:line="276" w:lineRule="auto"/>
        <w:jc w:val="both"/>
        <w:rPr>
          <w:rFonts w:ascii="Tahoma" w:eastAsia="Times New Roman" w:hAnsi="Tahoma" w:cs="Tahoma"/>
          <w:b/>
          <w:lang w:val="ro-RO"/>
        </w:rPr>
      </w:pPr>
    </w:p>
    <w:p w14:paraId="773A293E" w14:textId="77777777" w:rsidR="008E25CB" w:rsidRDefault="008E25CB" w:rsidP="002A1A96">
      <w:pPr>
        <w:autoSpaceDE w:val="0"/>
        <w:autoSpaceDN w:val="0"/>
        <w:adjustRightInd w:val="0"/>
        <w:spacing w:after="0" w:line="276" w:lineRule="auto"/>
        <w:jc w:val="both"/>
        <w:rPr>
          <w:rFonts w:ascii="Tahoma" w:eastAsia="Times New Roman" w:hAnsi="Tahoma" w:cs="Tahoma"/>
          <w:b/>
          <w:lang w:val="ro-RO"/>
        </w:rPr>
      </w:pPr>
    </w:p>
    <w:p w14:paraId="0D4D1CD9" w14:textId="77777777" w:rsidR="008E25CB" w:rsidRDefault="008E25CB" w:rsidP="002A1A96">
      <w:pPr>
        <w:autoSpaceDE w:val="0"/>
        <w:autoSpaceDN w:val="0"/>
        <w:adjustRightInd w:val="0"/>
        <w:spacing w:after="0" w:line="276" w:lineRule="auto"/>
        <w:jc w:val="both"/>
        <w:rPr>
          <w:rFonts w:ascii="Tahoma" w:eastAsia="Times New Roman" w:hAnsi="Tahoma" w:cs="Tahoma"/>
          <w:b/>
          <w:lang w:val="ro-RO"/>
        </w:rPr>
      </w:pPr>
    </w:p>
    <w:p w14:paraId="625864E8" w14:textId="77777777" w:rsidR="008E25CB" w:rsidRDefault="008E25CB" w:rsidP="002A1A96">
      <w:pPr>
        <w:autoSpaceDE w:val="0"/>
        <w:autoSpaceDN w:val="0"/>
        <w:adjustRightInd w:val="0"/>
        <w:spacing w:after="0" w:line="276" w:lineRule="auto"/>
        <w:jc w:val="both"/>
        <w:rPr>
          <w:rFonts w:ascii="Tahoma" w:eastAsia="Times New Roman" w:hAnsi="Tahoma" w:cs="Tahoma"/>
          <w:b/>
          <w:lang w:val="ro-RO"/>
        </w:rPr>
      </w:pPr>
    </w:p>
    <w:p w14:paraId="0A2BC7A8" w14:textId="77777777" w:rsidR="004B1F4F" w:rsidRPr="002A1A96" w:rsidRDefault="004B1F4F" w:rsidP="002A1A96">
      <w:pPr>
        <w:autoSpaceDE w:val="0"/>
        <w:autoSpaceDN w:val="0"/>
        <w:adjustRightInd w:val="0"/>
        <w:spacing w:after="0" w:line="276" w:lineRule="auto"/>
        <w:jc w:val="both"/>
        <w:rPr>
          <w:rFonts w:ascii="Tahoma" w:eastAsia="Times New Roman" w:hAnsi="Tahoma" w:cs="Tahoma"/>
          <w:b/>
          <w:lang w:val="ro-RO"/>
        </w:rPr>
      </w:pPr>
    </w:p>
    <w:p w14:paraId="2BEB73FA"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lastRenderedPageBreak/>
        <w:t>Anexa nr. 1</w:t>
      </w:r>
    </w:p>
    <w:p w14:paraId="4BF0A0ED" w14:textId="0BB3741A"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8E25C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1" w:name="_Hlk519242887"/>
      <w:r w:rsidRPr="005B0F12">
        <w:rPr>
          <w:rFonts w:ascii="Tahoma" w:eastAsia="Times New Roman" w:hAnsi="Tahoma" w:cs="Tahoma"/>
          <w:b/>
          <w:lang w:val="ro-RO"/>
        </w:rPr>
        <w:t xml:space="preserve">7, 8, 14, 15, 17 și 18 </w:t>
      </w:r>
      <w:bookmarkEnd w:id="1"/>
      <w:r w:rsidRPr="005B0F12">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noWrap/>
            <w:vAlign w:val="center"/>
          </w:tcPr>
          <w:p w14:paraId="471B997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A1A96" w:rsidRPr="005B0F12"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w:t>
            </w:r>
          </w:p>
        </w:tc>
        <w:tc>
          <w:tcPr>
            <w:tcW w:w="3119" w:type="dxa"/>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10.</w:t>
            </w:r>
          </w:p>
        </w:tc>
        <w:tc>
          <w:tcPr>
            <w:tcW w:w="3119" w:type="dxa"/>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11.</w:t>
            </w:r>
          </w:p>
        </w:tc>
        <w:tc>
          <w:tcPr>
            <w:tcW w:w="3119" w:type="dxa"/>
            <w:noWrap/>
            <w:vAlign w:val="center"/>
          </w:tcPr>
          <w:p w14:paraId="1EE1CC9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12.</w:t>
            </w:r>
          </w:p>
        </w:tc>
        <w:tc>
          <w:tcPr>
            <w:tcW w:w="3119" w:type="dxa"/>
            <w:noWrap/>
            <w:vAlign w:val="center"/>
          </w:tcPr>
          <w:p w14:paraId="6973EF5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w:t>
            </w:r>
          </w:p>
        </w:tc>
        <w:tc>
          <w:tcPr>
            <w:tcW w:w="3119" w:type="dxa"/>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A1A96" w:rsidRPr="005B0F12"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w:t>
            </w:r>
          </w:p>
        </w:tc>
        <w:tc>
          <w:tcPr>
            <w:tcW w:w="3119" w:type="dxa"/>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w:t>
            </w:r>
          </w:p>
        </w:tc>
        <w:tc>
          <w:tcPr>
            <w:tcW w:w="3119" w:type="dxa"/>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w:t>
            </w:r>
          </w:p>
        </w:tc>
        <w:tc>
          <w:tcPr>
            <w:tcW w:w="3119" w:type="dxa"/>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17.</w:t>
            </w:r>
          </w:p>
        </w:tc>
        <w:tc>
          <w:tcPr>
            <w:tcW w:w="3119" w:type="dxa"/>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w:t>
            </w:r>
          </w:p>
        </w:tc>
        <w:tc>
          <w:tcPr>
            <w:tcW w:w="3119" w:type="dxa"/>
            <w:noWrap/>
            <w:vAlign w:val="center"/>
          </w:tcPr>
          <w:p w14:paraId="645036B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19.</w:t>
            </w:r>
          </w:p>
        </w:tc>
        <w:tc>
          <w:tcPr>
            <w:tcW w:w="3119" w:type="dxa"/>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22.</w:t>
            </w:r>
          </w:p>
        </w:tc>
        <w:tc>
          <w:tcPr>
            <w:tcW w:w="3119" w:type="dxa"/>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23.</w:t>
            </w:r>
          </w:p>
        </w:tc>
        <w:tc>
          <w:tcPr>
            <w:tcW w:w="3119" w:type="dxa"/>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2EC2A445" w14:textId="77777777" w:rsidR="002A1A96" w:rsidRPr="005B0F12" w:rsidRDefault="002A1A96" w:rsidP="002A1A96">
      <w:pPr>
        <w:spacing w:after="0" w:line="240" w:lineRule="auto"/>
        <w:rPr>
          <w:rFonts w:ascii="Tahoma" w:eastAsia="Times New Roman" w:hAnsi="Tahoma" w:cs="Tahoma"/>
          <w:sz w:val="20"/>
          <w:szCs w:val="20"/>
          <w:lang w:val="ro-RO"/>
        </w:rPr>
      </w:pPr>
    </w:p>
    <w:p w14:paraId="7C24BCA9" w14:textId="77777777" w:rsidR="002A1A96" w:rsidRPr="005B0F12" w:rsidRDefault="002A1A96" w:rsidP="002A1A96">
      <w:pPr>
        <w:spacing w:after="0" w:line="240" w:lineRule="auto"/>
        <w:rPr>
          <w:rFonts w:ascii="Tahoma" w:eastAsia="Times New Roman" w:hAnsi="Tahoma" w:cs="Tahoma"/>
          <w:sz w:val="20"/>
          <w:szCs w:val="20"/>
          <w:lang w:val="ro-RO"/>
        </w:rPr>
      </w:pPr>
    </w:p>
    <w:p w14:paraId="2866982E" w14:textId="77777777" w:rsidR="002A1A96" w:rsidRPr="005B0F12" w:rsidRDefault="002A1A96" w:rsidP="002A1A96">
      <w:pPr>
        <w:spacing w:after="0" w:line="240" w:lineRule="auto"/>
        <w:rPr>
          <w:rFonts w:ascii="Tahoma" w:eastAsia="Times New Roman" w:hAnsi="Tahoma" w:cs="Tahoma"/>
          <w:sz w:val="20"/>
          <w:szCs w:val="20"/>
          <w:lang w:val="ro-RO"/>
        </w:rPr>
      </w:pPr>
    </w:p>
    <w:p w14:paraId="02E8EF10" w14:textId="77777777" w:rsidR="002A1A96" w:rsidRPr="005B0F12" w:rsidRDefault="002A1A96" w:rsidP="002A1A96">
      <w:pPr>
        <w:spacing w:after="0" w:line="240" w:lineRule="auto"/>
        <w:rPr>
          <w:rFonts w:ascii="Tahoma" w:eastAsia="Times New Roman" w:hAnsi="Tahoma" w:cs="Tahoma"/>
          <w:sz w:val="20"/>
          <w:szCs w:val="20"/>
          <w:lang w:val="ro-RO"/>
        </w:rPr>
      </w:pPr>
    </w:p>
    <w:p w14:paraId="3D27DDD4" w14:textId="77777777" w:rsidR="002A1A96" w:rsidRPr="005B0F12" w:rsidRDefault="002A1A96" w:rsidP="002A1A96">
      <w:pPr>
        <w:spacing w:after="0" w:line="240" w:lineRule="auto"/>
        <w:rPr>
          <w:rFonts w:ascii="Tahoma" w:eastAsia="Times New Roman" w:hAnsi="Tahoma" w:cs="Tahoma"/>
          <w:sz w:val="20"/>
          <w:szCs w:val="20"/>
          <w:lang w:val="ro-RO"/>
        </w:rPr>
      </w:pPr>
    </w:p>
    <w:p w14:paraId="3D75DD84" w14:textId="77777777" w:rsidR="002A1A96" w:rsidRPr="005B0F12" w:rsidRDefault="002A1A96" w:rsidP="002A1A96">
      <w:pPr>
        <w:spacing w:after="0" w:line="240" w:lineRule="auto"/>
        <w:rPr>
          <w:rFonts w:ascii="Tahoma" w:eastAsia="Times New Roman" w:hAnsi="Tahoma" w:cs="Tahoma"/>
          <w:sz w:val="20"/>
          <w:szCs w:val="20"/>
          <w:lang w:val="ro-RO"/>
        </w:rPr>
      </w:pPr>
    </w:p>
    <w:p w14:paraId="6DBFF714" w14:textId="77777777" w:rsidR="002A1A96" w:rsidRPr="005B0F12" w:rsidRDefault="002A1A96" w:rsidP="002A1A96">
      <w:pPr>
        <w:spacing w:after="0" w:line="240" w:lineRule="auto"/>
        <w:rPr>
          <w:rFonts w:ascii="Tahoma" w:eastAsia="Times New Roman" w:hAnsi="Tahoma" w:cs="Tahoma"/>
          <w:sz w:val="20"/>
          <w:szCs w:val="20"/>
          <w:lang w:val="ro-RO"/>
        </w:rPr>
      </w:pPr>
    </w:p>
    <w:p w14:paraId="7876AA35" w14:textId="77777777" w:rsidR="002A1A96" w:rsidRPr="005B0F12" w:rsidRDefault="002A1A96" w:rsidP="002A1A96">
      <w:pPr>
        <w:spacing w:after="0" w:line="240" w:lineRule="auto"/>
        <w:rPr>
          <w:rFonts w:ascii="Tahoma" w:eastAsia="Times New Roman" w:hAnsi="Tahoma" w:cs="Tahoma"/>
          <w:sz w:val="20"/>
          <w:szCs w:val="20"/>
          <w:lang w:val="ro-RO"/>
        </w:rPr>
      </w:pPr>
    </w:p>
    <w:p w14:paraId="7B6C9B7A" w14:textId="77777777" w:rsidR="002A1A96" w:rsidRPr="005B0F12" w:rsidRDefault="002A1A96" w:rsidP="002A1A96">
      <w:pPr>
        <w:spacing w:after="0" w:line="240" w:lineRule="auto"/>
        <w:rPr>
          <w:rFonts w:ascii="Tahoma" w:eastAsia="Times New Roman" w:hAnsi="Tahoma" w:cs="Tahoma"/>
          <w:sz w:val="20"/>
          <w:szCs w:val="20"/>
          <w:lang w:val="ro-RO"/>
        </w:rPr>
      </w:pPr>
    </w:p>
    <w:p w14:paraId="10958AA3" w14:textId="77777777" w:rsidR="002A1A96" w:rsidRPr="005B0F12" w:rsidRDefault="002A1A96" w:rsidP="002A1A96">
      <w:pPr>
        <w:spacing w:after="0" w:line="240" w:lineRule="auto"/>
        <w:rPr>
          <w:rFonts w:ascii="Tahoma" w:eastAsia="Times New Roman" w:hAnsi="Tahoma" w:cs="Tahoma"/>
          <w:sz w:val="20"/>
          <w:szCs w:val="20"/>
          <w:lang w:val="ro-RO"/>
        </w:rPr>
      </w:pPr>
    </w:p>
    <w:p w14:paraId="53F457AB" w14:textId="77777777" w:rsidR="002A1A96" w:rsidRPr="005B0F12" w:rsidRDefault="002A1A96" w:rsidP="002A1A96">
      <w:pPr>
        <w:spacing w:after="0" w:line="240" w:lineRule="auto"/>
        <w:rPr>
          <w:rFonts w:ascii="Tahoma" w:eastAsia="Times New Roman" w:hAnsi="Tahoma" w:cs="Tahoma"/>
          <w:sz w:val="20"/>
          <w:szCs w:val="20"/>
          <w:lang w:val="ro-RO"/>
        </w:rPr>
      </w:pPr>
    </w:p>
    <w:p w14:paraId="5FD42DC2" w14:textId="77777777" w:rsidR="002A1A96" w:rsidRPr="005B0F12" w:rsidRDefault="002A1A96" w:rsidP="002A1A96">
      <w:pPr>
        <w:spacing w:after="0" w:line="240" w:lineRule="auto"/>
        <w:rPr>
          <w:rFonts w:ascii="Tahoma" w:eastAsia="Times New Roman" w:hAnsi="Tahoma" w:cs="Tahoma"/>
          <w:sz w:val="20"/>
          <w:szCs w:val="20"/>
          <w:lang w:val="ro-RO"/>
        </w:rPr>
      </w:pPr>
    </w:p>
    <w:p w14:paraId="69EC683B" w14:textId="77777777" w:rsidR="002A1A96" w:rsidRPr="005B0F12" w:rsidRDefault="002A1A96" w:rsidP="002A1A96">
      <w:pPr>
        <w:spacing w:after="0" w:line="240" w:lineRule="auto"/>
        <w:rPr>
          <w:rFonts w:ascii="Tahoma" w:eastAsia="Times New Roman" w:hAnsi="Tahoma" w:cs="Tahoma"/>
          <w:sz w:val="20"/>
          <w:szCs w:val="20"/>
          <w:lang w:val="ro-RO"/>
        </w:rPr>
      </w:pPr>
    </w:p>
    <w:p w14:paraId="2D6789D5" w14:textId="77777777" w:rsidR="002A1A96" w:rsidRPr="005B0F12" w:rsidRDefault="002A1A96" w:rsidP="002A1A96">
      <w:pPr>
        <w:spacing w:after="0" w:line="240" w:lineRule="auto"/>
        <w:rPr>
          <w:rFonts w:ascii="Tahoma" w:eastAsia="Times New Roman" w:hAnsi="Tahoma" w:cs="Tahoma"/>
          <w:sz w:val="20"/>
          <w:szCs w:val="20"/>
          <w:lang w:val="ro-RO"/>
        </w:rPr>
      </w:pPr>
    </w:p>
    <w:p w14:paraId="781F8784" w14:textId="77777777" w:rsidR="002A1A96" w:rsidRPr="005B0F12" w:rsidRDefault="002A1A96" w:rsidP="002A1A96">
      <w:pPr>
        <w:spacing w:after="0" w:line="240" w:lineRule="auto"/>
        <w:jc w:val="both"/>
        <w:rPr>
          <w:rFonts w:ascii="Tahoma" w:eastAsia="Times New Roman" w:hAnsi="Tahoma" w:cs="Tahoma"/>
          <w:lang w:val="ro-RO"/>
        </w:rPr>
      </w:pPr>
    </w:p>
    <w:p w14:paraId="6C9EDCAB" w14:textId="77777777" w:rsidR="002A1A96" w:rsidRPr="005B0F12" w:rsidRDefault="002A1A96" w:rsidP="002A1A96">
      <w:pPr>
        <w:spacing w:after="0" w:line="240" w:lineRule="auto"/>
        <w:jc w:val="both"/>
        <w:rPr>
          <w:rFonts w:ascii="Tahoma" w:eastAsia="Times New Roman" w:hAnsi="Tahoma" w:cs="Tahoma"/>
          <w:lang w:val="ro-RO"/>
        </w:rPr>
      </w:pPr>
    </w:p>
    <w:p w14:paraId="258486EE" w14:textId="77777777" w:rsidR="002A1A96" w:rsidRPr="005B0F12" w:rsidRDefault="002A1A96" w:rsidP="002A1A96">
      <w:pPr>
        <w:spacing w:after="0" w:line="240" w:lineRule="auto"/>
        <w:jc w:val="both"/>
        <w:rPr>
          <w:rFonts w:ascii="Tahoma" w:eastAsia="Times New Roman" w:hAnsi="Tahoma" w:cs="Tahoma"/>
          <w:lang w:val="ro-RO"/>
        </w:rPr>
      </w:pPr>
    </w:p>
    <w:p w14:paraId="68392735" w14:textId="77777777" w:rsidR="002A1A96" w:rsidRPr="005B0F12" w:rsidRDefault="002A1A96" w:rsidP="002A1A96">
      <w:pPr>
        <w:spacing w:after="0" w:line="240" w:lineRule="auto"/>
        <w:jc w:val="both"/>
        <w:rPr>
          <w:rFonts w:ascii="Tahoma" w:eastAsia="Times New Roman" w:hAnsi="Tahoma" w:cs="Tahoma"/>
          <w:lang w:val="ro-RO"/>
        </w:rPr>
      </w:pPr>
    </w:p>
    <w:p w14:paraId="73A218C8" w14:textId="77777777" w:rsidR="002A1A96" w:rsidRPr="005B0F12" w:rsidRDefault="002A1A96" w:rsidP="002A1A96">
      <w:pPr>
        <w:spacing w:after="0" w:line="240" w:lineRule="auto"/>
        <w:jc w:val="both"/>
        <w:rPr>
          <w:rFonts w:ascii="Tahoma" w:eastAsia="Times New Roman" w:hAnsi="Tahoma" w:cs="Tahoma"/>
          <w:lang w:val="ro-RO"/>
        </w:rPr>
      </w:pPr>
    </w:p>
    <w:p w14:paraId="2C9DAC84" w14:textId="77777777" w:rsidR="002A1A96" w:rsidRPr="005B0F12" w:rsidRDefault="002A1A96" w:rsidP="002A1A96">
      <w:pPr>
        <w:spacing w:after="0" w:line="240" w:lineRule="auto"/>
        <w:jc w:val="both"/>
        <w:rPr>
          <w:rFonts w:ascii="Tahoma" w:eastAsia="Times New Roman" w:hAnsi="Tahoma" w:cs="Tahoma"/>
          <w:lang w:val="ro-RO"/>
        </w:rPr>
      </w:pPr>
    </w:p>
    <w:p w14:paraId="37F0012C" w14:textId="77777777" w:rsidR="002A1A96" w:rsidRPr="005B0F12" w:rsidRDefault="002A1A96" w:rsidP="002A1A96">
      <w:pPr>
        <w:spacing w:after="0" w:line="240" w:lineRule="auto"/>
        <w:jc w:val="both"/>
        <w:rPr>
          <w:rFonts w:ascii="Tahoma" w:eastAsia="Times New Roman" w:hAnsi="Tahoma" w:cs="Tahoma"/>
          <w:lang w:val="ro-RO"/>
        </w:rPr>
      </w:pPr>
    </w:p>
    <w:p w14:paraId="0D69B7D3" w14:textId="77777777" w:rsidR="002A1A96" w:rsidRPr="005B0F12" w:rsidRDefault="002A1A96" w:rsidP="002A1A96">
      <w:pPr>
        <w:spacing w:after="0" w:line="240" w:lineRule="auto"/>
        <w:jc w:val="both"/>
        <w:rPr>
          <w:rFonts w:ascii="Tahoma" w:eastAsia="Times New Roman" w:hAnsi="Tahoma" w:cs="Tahoma"/>
          <w:lang w:val="ro-RO"/>
        </w:rPr>
      </w:pPr>
    </w:p>
    <w:p w14:paraId="2BBDCE07" w14:textId="77777777" w:rsidR="002A1A96" w:rsidRPr="005B0F12" w:rsidRDefault="002A1A96" w:rsidP="002A1A96">
      <w:pPr>
        <w:spacing w:after="0" w:line="240" w:lineRule="auto"/>
        <w:jc w:val="both"/>
        <w:rPr>
          <w:rFonts w:ascii="Tahoma" w:eastAsia="Times New Roman" w:hAnsi="Tahoma" w:cs="Tahoma"/>
          <w:lang w:val="ro-RO"/>
        </w:rPr>
      </w:pPr>
    </w:p>
    <w:p w14:paraId="2B95BB1C" w14:textId="77777777" w:rsidR="002A1A96" w:rsidRPr="005B0F12" w:rsidRDefault="002A1A96" w:rsidP="002A1A96">
      <w:pPr>
        <w:spacing w:after="0" w:line="240" w:lineRule="auto"/>
        <w:jc w:val="both"/>
        <w:rPr>
          <w:rFonts w:ascii="Tahoma" w:eastAsia="Times New Roman" w:hAnsi="Tahoma" w:cs="Tahoma"/>
          <w:lang w:val="ro-RO"/>
        </w:rPr>
      </w:pPr>
    </w:p>
    <w:p w14:paraId="2A37EF79" w14:textId="77777777" w:rsidR="002A1A96" w:rsidRPr="005B0F12" w:rsidRDefault="002A1A96" w:rsidP="002A1A96">
      <w:pPr>
        <w:spacing w:after="0" w:line="240" w:lineRule="auto"/>
        <w:jc w:val="both"/>
        <w:rPr>
          <w:rFonts w:ascii="Tahoma" w:eastAsia="Times New Roman" w:hAnsi="Tahoma" w:cs="Tahoma"/>
          <w:lang w:val="ro-RO"/>
        </w:rPr>
      </w:pPr>
    </w:p>
    <w:p w14:paraId="3EEAC7AE" w14:textId="77777777" w:rsidR="002A1A96" w:rsidRPr="005B0F12" w:rsidRDefault="002A1A96" w:rsidP="002A1A96">
      <w:pPr>
        <w:spacing w:after="0" w:line="240" w:lineRule="auto"/>
        <w:jc w:val="both"/>
        <w:rPr>
          <w:rFonts w:ascii="Tahoma" w:eastAsia="Times New Roman" w:hAnsi="Tahoma" w:cs="Tahoma"/>
          <w:lang w:val="ro-RO"/>
        </w:rPr>
      </w:pPr>
    </w:p>
    <w:p w14:paraId="4FFB2611" w14:textId="77777777" w:rsidR="002A1A96" w:rsidRPr="005B0F12" w:rsidRDefault="002A1A96" w:rsidP="002A1A96">
      <w:pPr>
        <w:spacing w:after="0" w:line="240" w:lineRule="auto"/>
        <w:jc w:val="both"/>
        <w:rPr>
          <w:rFonts w:ascii="Tahoma" w:eastAsia="Times New Roman" w:hAnsi="Tahoma" w:cs="Tahoma"/>
          <w:lang w:val="ro-RO"/>
        </w:rPr>
      </w:pPr>
    </w:p>
    <w:p w14:paraId="70F03B6E" w14:textId="77777777" w:rsidR="002A1A96" w:rsidRPr="005B0F12" w:rsidRDefault="002A1A96" w:rsidP="002A1A96">
      <w:pPr>
        <w:spacing w:after="0" w:line="240" w:lineRule="auto"/>
        <w:jc w:val="both"/>
        <w:rPr>
          <w:rFonts w:ascii="Tahoma" w:eastAsia="Times New Roman" w:hAnsi="Tahoma" w:cs="Tahoma"/>
          <w:lang w:val="ro-RO"/>
        </w:rPr>
      </w:pPr>
    </w:p>
    <w:p w14:paraId="4B24E252" w14:textId="77777777" w:rsidR="002A1A96" w:rsidRPr="005B0F12" w:rsidRDefault="002A1A96" w:rsidP="002A1A96">
      <w:pPr>
        <w:spacing w:after="0" w:line="240" w:lineRule="auto"/>
        <w:jc w:val="both"/>
        <w:rPr>
          <w:rFonts w:ascii="Tahoma" w:eastAsia="Times New Roman" w:hAnsi="Tahoma" w:cs="Tahoma"/>
          <w:lang w:val="ro-RO"/>
        </w:rPr>
      </w:pPr>
    </w:p>
    <w:p w14:paraId="610B4B43" w14:textId="77777777" w:rsidR="002A1A96" w:rsidRPr="005B0F12" w:rsidRDefault="002A1A96" w:rsidP="002A1A96">
      <w:pPr>
        <w:spacing w:after="0" w:line="240" w:lineRule="auto"/>
        <w:jc w:val="both"/>
        <w:rPr>
          <w:rFonts w:ascii="Tahoma" w:eastAsia="Times New Roman" w:hAnsi="Tahoma" w:cs="Tahoma"/>
          <w:lang w:val="ro-RO"/>
        </w:rPr>
      </w:pPr>
    </w:p>
    <w:p w14:paraId="095343A0" w14:textId="77777777" w:rsidR="002A1A96" w:rsidRPr="005B0F12" w:rsidRDefault="002A1A96" w:rsidP="002A1A96">
      <w:pPr>
        <w:spacing w:after="0" w:line="240" w:lineRule="auto"/>
        <w:jc w:val="both"/>
        <w:rPr>
          <w:rFonts w:ascii="Tahoma" w:eastAsia="Times New Roman" w:hAnsi="Tahoma" w:cs="Tahoma"/>
          <w:lang w:val="ro-RO"/>
        </w:rPr>
      </w:pPr>
    </w:p>
    <w:p w14:paraId="5A561562" w14:textId="77777777" w:rsidR="002A1A96" w:rsidRPr="005B0F12" w:rsidRDefault="002A1A96" w:rsidP="002A1A96">
      <w:pPr>
        <w:spacing w:after="0" w:line="240" w:lineRule="auto"/>
        <w:jc w:val="both"/>
        <w:rPr>
          <w:rFonts w:ascii="Tahoma" w:eastAsia="Times New Roman" w:hAnsi="Tahoma" w:cs="Tahoma"/>
          <w:lang w:val="ro-RO"/>
        </w:rPr>
      </w:pPr>
    </w:p>
    <w:p w14:paraId="337F3CA6" w14:textId="77777777" w:rsidR="002A1A96" w:rsidRPr="005B0F12" w:rsidRDefault="002A1A96" w:rsidP="002A1A96">
      <w:pPr>
        <w:spacing w:after="0" w:line="240" w:lineRule="auto"/>
        <w:jc w:val="both"/>
        <w:rPr>
          <w:rFonts w:ascii="Tahoma" w:eastAsia="Times New Roman" w:hAnsi="Tahoma" w:cs="Tahoma"/>
          <w:lang w:val="ro-RO"/>
        </w:rPr>
      </w:pPr>
    </w:p>
    <w:p w14:paraId="3346834C" w14:textId="77777777" w:rsidR="002A1A96" w:rsidRDefault="002A1A96" w:rsidP="002A1A96">
      <w:pPr>
        <w:spacing w:after="0" w:line="240" w:lineRule="auto"/>
        <w:jc w:val="both"/>
        <w:rPr>
          <w:rFonts w:ascii="Tahoma" w:eastAsia="Times New Roman" w:hAnsi="Tahoma" w:cs="Tahoma"/>
          <w:lang w:val="ro-RO"/>
        </w:rPr>
      </w:pPr>
    </w:p>
    <w:p w14:paraId="6160E9E2" w14:textId="77777777" w:rsidR="004B1F4F" w:rsidRPr="005B0F12" w:rsidRDefault="004B1F4F" w:rsidP="002A1A96">
      <w:pPr>
        <w:spacing w:after="0" w:line="240" w:lineRule="auto"/>
        <w:jc w:val="both"/>
        <w:rPr>
          <w:rFonts w:ascii="Tahoma" w:eastAsia="Times New Roman" w:hAnsi="Tahoma" w:cs="Tahoma"/>
          <w:lang w:val="ro-RO"/>
        </w:rPr>
      </w:pPr>
    </w:p>
    <w:p w14:paraId="3327D007" w14:textId="77777777" w:rsidR="002A1A96" w:rsidRPr="005B0F12" w:rsidRDefault="002A1A96" w:rsidP="002A1A96">
      <w:pPr>
        <w:spacing w:after="0" w:line="240" w:lineRule="auto"/>
        <w:jc w:val="both"/>
        <w:rPr>
          <w:rFonts w:ascii="Tahoma" w:eastAsia="Times New Roman" w:hAnsi="Tahoma" w:cs="Tahoma"/>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lastRenderedPageBreak/>
        <w:t>A</w:t>
      </w:r>
      <w:r w:rsidR="00BC167C">
        <w:rPr>
          <w:rFonts w:ascii="Tahoma" w:eastAsia="Times New Roman" w:hAnsi="Tahoma" w:cs="Tahoma"/>
          <w:b/>
          <w:lang w:val="ro-RO"/>
        </w:rPr>
        <w:t>nexa nr. 2</w:t>
      </w:r>
    </w:p>
    <w:p w14:paraId="0F0277AD" w14:textId="1D3513B9"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8E25C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77777777" w:rsidR="002A1A96" w:rsidRPr="005B0F12" w:rsidRDefault="002A1A96" w:rsidP="002A1A96">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Arhitectura de interconectare, bazată pe tehnologia IP,  se implementează pe baza funcțiilor de graniță ale echipamentelor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IETF (RFC 3261), care să includă specificațiile:</w:t>
      </w:r>
    </w:p>
    <w:p w14:paraId="6E93E657"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Pr="005B0F12">
        <w:rPr>
          <w:rFonts w:ascii="Tahoma" w:eastAsia="Times New Roman" w:hAnsi="Tahoma" w:cs="Tahoma"/>
          <w:noProof/>
          <w:lang w:val="ro-RO"/>
        </w:rPr>
        <w:t xml:space="preserve">sau </w:t>
      </w:r>
    </w:p>
    <w:p w14:paraId="3AF87903"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 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0283472F"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cu prioritate a standardului T.38, Out of band</w:t>
      </w:r>
      <w:r w:rsidR="00925C98">
        <w:rPr>
          <w:rStyle w:val="FootnoteReference"/>
          <w:rFonts w:ascii="Tahoma" w:eastAsia="Times New Roman" w:hAnsi="Tahoma" w:cs="Tahoma"/>
          <w:noProof/>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014E78B2"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(UNI-to-UNI), definite prin Recomandarea ITU –T G.114 (05/03) și Recomandarea ITU- T Y.1541 (12/11)</w:t>
      </w:r>
      <w:r w:rsidR="00925C98">
        <w:rPr>
          <w:rStyle w:val="FootnoteReference"/>
          <w:rFonts w:ascii="Tahoma" w:eastAsia="Times New Roman" w:hAnsi="Tahoma" w:cs="Tahoma"/>
          <w:noProof/>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77777777"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5F6AEB3C"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3CF482C" w14:textId="77777777" w:rsidR="002A1A96" w:rsidRPr="005B0F12" w:rsidRDefault="002A1A96" w:rsidP="002A1A96">
      <w:pPr>
        <w:spacing w:after="0" w:line="240" w:lineRule="auto"/>
        <w:rPr>
          <w:rFonts w:ascii="Tahoma" w:eastAsia="Times New Roman" w:hAnsi="Tahoma" w:cs="Tahoma"/>
          <w:sz w:val="20"/>
          <w:szCs w:val="20"/>
          <w:lang w:val="ro-RO"/>
        </w:rPr>
      </w:pPr>
    </w:p>
    <w:p w14:paraId="62107E9F" w14:textId="77777777" w:rsidR="002A1A96" w:rsidRPr="005B0F12" w:rsidRDefault="002A1A96" w:rsidP="002A1A96">
      <w:pPr>
        <w:spacing w:after="0" w:line="240" w:lineRule="auto"/>
        <w:rPr>
          <w:rFonts w:ascii="Tahoma" w:eastAsia="Times New Roman" w:hAnsi="Tahoma" w:cs="Tahoma"/>
          <w:sz w:val="20"/>
          <w:szCs w:val="20"/>
          <w:lang w:val="ro-RO"/>
        </w:rPr>
      </w:pP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1C02F43C" w14:textId="77777777" w:rsidR="002A1A96" w:rsidRPr="005B0F12" w:rsidRDefault="002A1A96" w:rsidP="002A1A96">
      <w:pPr>
        <w:spacing w:after="0" w:line="240" w:lineRule="auto"/>
        <w:rPr>
          <w:rFonts w:ascii="Tahoma" w:eastAsia="Times New Roman" w:hAnsi="Tahoma" w:cs="Tahoma"/>
          <w:sz w:val="20"/>
          <w:szCs w:val="20"/>
          <w:lang w:val="ro-RO"/>
        </w:rPr>
      </w:pPr>
    </w:p>
    <w:p w14:paraId="17E6B184" w14:textId="77777777" w:rsidR="002A1A96" w:rsidRPr="005B0F12" w:rsidRDefault="002A1A96" w:rsidP="002A1A96">
      <w:pPr>
        <w:spacing w:after="0" w:line="240" w:lineRule="auto"/>
        <w:rPr>
          <w:rFonts w:ascii="Tahoma" w:eastAsia="Times New Roman" w:hAnsi="Tahoma" w:cs="Tahoma"/>
          <w:sz w:val="20"/>
          <w:szCs w:val="20"/>
          <w:lang w:val="ro-RO"/>
        </w:rPr>
      </w:pPr>
    </w:p>
    <w:p w14:paraId="0834C822" w14:textId="77777777" w:rsidR="002A1A96" w:rsidRPr="005B0F12" w:rsidRDefault="002A1A96" w:rsidP="002A1A96">
      <w:pPr>
        <w:spacing w:after="0" w:line="240" w:lineRule="auto"/>
        <w:rPr>
          <w:rFonts w:ascii="Tahoma" w:eastAsia="Times New Roman" w:hAnsi="Tahoma" w:cs="Tahoma"/>
          <w:sz w:val="20"/>
          <w:szCs w:val="20"/>
          <w:lang w:val="ro-RO"/>
        </w:rPr>
      </w:pPr>
    </w:p>
    <w:p w14:paraId="6BEE7626" w14:textId="77777777" w:rsidR="002A1A96" w:rsidRPr="002A1A96" w:rsidRDefault="002A1A96" w:rsidP="002A1A96">
      <w:pPr>
        <w:spacing w:after="0" w:line="240" w:lineRule="auto"/>
        <w:jc w:val="center"/>
        <w:rPr>
          <w:rFonts w:ascii="Tahoma" w:eastAsia="Times New Roman" w:hAnsi="Tahoma" w:cs="Tahoma"/>
          <w:sz w:val="20"/>
          <w:szCs w:val="20"/>
          <w:lang w:val="ro-RO"/>
        </w:rPr>
      </w:pPr>
    </w:p>
    <w:p w14:paraId="363779AE" w14:textId="77777777" w:rsidR="00AC2952" w:rsidRDefault="00AC2952"/>
    <w:sectPr w:rsidR="00AC2952" w:rsidSect="00C87F47">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6AD92" w14:textId="77777777" w:rsidR="00C87383" w:rsidRDefault="00C87383" w:rsidP="002A1A96">
      <w:pPr>
        <w:spacing w:after="0" w:line="240" w:lineRule="auto"/>
      </w:pPr>
      <w:r>
        <w:separator/>
      </w:r>
    </w:p>
  </w:endnote>
  <w:endnote w:type="continuationSeparator" w:id="0">
    <w:p w14:paraId="6B8BB544" w14:textId="77777777" w:rsidR="00C87383" w:rsidRDefault="00C87383"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60CDDD5"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BB43B3">
              <w:rPr>
                <w:rFonts w:ascii="Tahoma" w:hAnsi="Tahoma" w:cs="Tahoma"/>
                <w:bCs/>
                <w:noProof/>
                <w:sz w:val="20"/>
                <w:szCs w:val="20"/>
              </w:rPr>
              <w:t>11</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BB43B3">
              <w:rPr>
                <w:rFonts w:ascii="Tahoma" w:hAnsi="Tahoma" w:cs="Tahoma"/>
                <w:bCs/>
                <w:noProof/>
                <w:sz w:val="20"/>
                <w:szCs w:val="20"/>
              </w:rPr>
              <w:t>11</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4F0F1" w14:textId="77777777" w:rsidR="00C87383" w:rsidRDefault="00C87383" w:rsidP="002A1A96">
      <w:pPr>
        <w:spacing w:after="0" w:line="240" w:lineRule="auto"/>
      </w:pPr>
      <w:r>
        <w:separator/>
      </w:r>
    </w:p>
  </w:footnote>
  <w:footnote w:type="continuationSeparator" w:id="0">
    <w:p w14:paraId="6E91C527" w14:textId="77777777" w:rsidR="00C87383" w:rsidRDefault="00C87383" w:rsidP="002A1A96">
      <w:pPr>
        <w:spacing w:after="0" w:line="240" w:lineRule="auto"/>
      </w:pPr>
      <w:r>
        <w:continuationSeparator/>
      </w:r>
    </w:p>
  </w:footnote>
  <w:footnote w:id="1">
    <w:p w14:paraId="34BD3D61" w14:textId="7D31C16F" w:rsidR="00AF237C" w:rsidRPr="00925C98" w:rsidRDefault="00AF237C" w:rsidP="002A1A96">
      <w:pPr>
        <w:pStyle w:val="FootnoteText"/>
        <w:rPr>
          <w:rFonts w:ascii="Tahoma" w:hAnsi="Tahoma" w:cs="Tahoma"/>
        </w:rPr>
      </w:pPr>
      <w:r w:rsidRPr="008E25CB">
        <w:rPr>
          <w:rStyle w:val="FootnoteReference"/>
          <w:rFonts w:ascii="Tahoma" w:hAnsi="Tahoma" w:cs="Tahoma"/>
        </w:rPr>
        <w:footnoteRef/>
      </w:r>
      <w:r w:rsidRPr="008E25CB">
        <w:rPr>
          <w:rFonts w:ascii="Tahoma" w:hAnsi="Tahoma" w:cs="Tahoma"/>
          <w:vertAlign w:val="superscript"/>
        </w:rPr>
        <w:t xml:space="preserve"> </w:t>
      </w:r>
      <w:r w:rsidRPr="00925C98">
        <w:rPr>
          <w:rFonts w:ascii="Tahoma" w:hAnsi="Tahoma" w:cs="Tahoma"/>
        </w:rPr>
        <w:t>Specificația 3GPP TS 24.229 „IP multimedia call control protocol based on Session Initiation Protocol (SIP) and Session Description Protocol (SDP)”, V15.3.0 (2018-06)</w:t>
      </w:r>
      <w:r w:rsidR="008E0A7F">
        <w:rPr>
          <w:rFonts w:ascii="Tahoma" w:hAnsi="Tahoma" w:cs="Tahoma"/>
        </w:rPr>
        <w:t>.</w:t>
      </w:r>
      <w:r w:rsidRPr="00925C98">
        <w:rPr>
          <w:rFonts w:ascii="Tahoma" w:hAnsi="Tahoma" w:cs="Tahoma"/>
        </w:rPr>
        <w:t xml:space="preserve"> </w:t>
      </w:r>
    </w:p>
  </w:footnote>
  <w:footnote w:id="2">
    <w:p w14:paraId="5AE89238" w14:textId="5CE8C74E" w:rsidR="00AF237C" w:rsidRPr="005B0F12" w:rsidRDefault="00AF237C" w:rsidP="002A1A96">
      <w:pPr>
        <w:pStyle w:val="FootnoteText"/>
        <w:rPr>
          <w:rFonts w:ascii="Tahoma" w:hAnsi="Tahoma" w:cs="Tahoma"/>
        </w:rPr>
      </w:pPr>
      <w:r w:rsidRPr="008E25CB">
        <w:rPr>
          <w:rFonts w:ascii="Tahoma" w:hAnsi="Tahoma" w:cs="Tahoma"/>
          <w:vertAlign w:val="superscript"/>
        </w:rPr>
        <w:footnoteRef/>
      </w:r>
      <w:r w:rsidR="00925C98">
        <w:rPr>
          <w:rFonts w:ascii="Tahoma" w:hAnsi="Tahoma" w:cs="Tahoma"/>
        </w:rPr>
        <w:t xml:space="preserve"> </w:t>
      </w:r>
      <w:r w:rsidRPr="00925C98">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698D5A09" w:rsidR="00AF237C" w:rsidRPr="00925C98" w:rsidRDefault="00AF237C" w:rsidP="002A1A96">
      <w:pPr>
        <w:pStyle w:val="FootnoteText"/>
        <w:rPr>
          <w:rFonts w:ascii="Tahoma" w:hAnsi="Tahoma" w:cs="Tahoma"/>
        </w:rPr>
      </w:pPr>
      <w:r w:rsidRPr="00925C98">
        <w:rPr>
          <w:rStyle w:val="FootnoteReference"/>
          <w:rFonts w:ascii="Tahoma" w:hAnsi="Tahoma" w:cs="Tahoma"/>
          <w:lang w:val="en-GB"/>
        </w:rPr>
        <w:footnoteRef/>
      </w:r>
      <w:r w:rsidRPr="00925C98">
        <w:rPr>
          <w:rFonts w:ascii="Tahoma" w:hAnsi="Tahoma" w:cs="Tahoma"/>
        </w:rPr>
        <w:t xml:space="preserve"> </w:t>
      </w:r>
      <w:r w:rsidRPr="00925C98">
        <w:rPr>
          <w:rFonts w:ascii="Tahoma" w:hAnsi="Tahoma" w:cs="Tahoma"/>
          <w:noProof/>
        </w:rPr>
        <w:t>Recomandarea ITU-T G. 711</w:t>
      </w:r>
      <w:r w:rsidRPr="00925C98">
        <w:rPr>
          <w:rFonts w:ascii="Tahoma" w:hAnsi="Tahoma" w:cs="Tahoma"/>
        </w:rPr>
        <w:t xml:space="preserve"> </w:t>
      </w:r>
      <w:r w:rsidRPr="00925C98">
        <w:rPr>
          <w:rFonts w:ascii="Tahoma" w:hAnsi="Tahoma" w:cs="Tahoma"/>
          <w:noProof/>
        </w:rPr>
        <w:t>(11/88)</w:t>
      </w:r>
      <w:r w:rsidRPr="00925C98">
        <w:rPr>
          <w:rFonts w:ascii="Tahoma" w:hAnsi="Tahoma" w:cs="Tahoma"/>
        </w:rPr>
        <w:t xml:space="preserve"> </w:t>
      </w:r>
      <w:r w:rsidRPr="00925C98">
        <w:rPr>
          <w:rFonts w:ascii="Tahoma" w:hAnsi="Tahoma" w:cs="Tahoma"/>
          <w:noProof/>
        </w:rPr>
        <w:t>– Pulse code modulation (PCM) of voice frequencies</w:t>
      </w:r>
      <w:r w:rsidR="008E0A7F">
        <w:rPr>
          <w:rFonts w:ascii="Tahoma" w:hAnsi="Tahoma" w:cs="Tahoma"/>
          <w:noProof/>
        </w:rPr>
        <w:t>.</w:t>
      </w:r>
    </w:p>
  </w:footnote>
  <w:footnote w:id="4">
    <w:p w14:paraId="1F4F379D" w14:textId="77777777" w:rsidR="00AF237C" w:rsidRPr="00925C98" w:rsidRDefault="00AF237C" w:rsidP="008E0A7F">
      <w:pPr>
        <w:pStyle w:val="FootnoteText"/>
        <w:jc w:val="both"/>
        <w:rPr>
          <w:rFonts w:ascii="Tahoma" w:hAnsi="Tahoma" w:cs="Tahoma"/>
          <w:noProof/>
        </w:rPr>
      </w:pPr>
      <w:r w:rsidRPr="00925C98">
        <w:rPr>
          <w:rStyle w:val="FootnoteReference"/>
          <w:rFonts w:ascii="Tahoma" w:hAnsi="Tahoma" w:cs="Tahoma"/>
          <w:lang w:val="en-GB"/>
        </w:rPr>
        <w:footnoteRef/>
      </w:r>
      <w:r w:rsidRPr="00925C98">
        <w:rPr>
          <w:rFonts w:ascii="Tahoma" w:hAnsi="Tahoma" w:cs="Tahoma"/>
        </w:rPr>
        <w:t xml:space="preserve"> Pornind de la impactul utiliză</w:t>
      </w:r>
      <w:bookmarkStart w:id="2" w:name="_GoBack"/>
      <w:bookmarkEnd w:id="2"/>
      <w:r w:rsidRPr="00925C98">
        <w:rPr>
          <w:rFonts w:ascii="Tahoma" w:hAnsi="Tahoma" w:cs="Tahoma"/>
        </w:rPr>
        <w:t xml:space="preserve">rii codec-urilor în ceea ce privește performanța la nivel transport printr-o rețea IP, așa cum a fost analizat în </w:t>
      </w:r>
      <w:r w:rsidRPr="00925C98">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5">
    <w:p w14:paraId="3D15489E" w14:textId="40035B1D" w:rsidR="00AF237C" w:rsidRPr="00925C98" w:rsidRDefault="00AF237C"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w:t>
      </w:r>
      <w:r w:rsidR="008E0A7F">
        <w:rPr>
          <w:rFonts w:ascii="Tahoma" w:hAnsi="Tahoma" w:cs="Tahoma"/>
          <w:lang w:val="en-GB"/>
        </w:rPr>
        <w:t xml:space="preserve"> </w:t>
      </w:r>
      <w:r w:rsidRPr="00925C98">
        <w:rPr>
          <w:rFonts w:ascii="Tahoma" w:hAnsi="Tahoma" w:cs="Tahoma"/>
          <w:lang w:val="en-GB"/>
        </w:rPr>
        <w:t>3323 Privacy Mechanism for SIP (CLIP/CLIR)</w:t>
      </w:r>
      <w:r w:rsidR="008E0A7F">
        <w:rPr>
          <w:rFonts w:ascii="Tahoma" w:hAnsi="Tahoma" w:cs="Tahoma"/>
          <w:lang w:val="en-GB"/>
        </w:rPr>
        <w:t>.</w:t>
      </w:r>
    </w:p>
  </w:footnote>
  <w:footnote w:id="6">
    <w:p w14:paraId="748FB348" w14:textId="07891D62" w:rsidR="00AF237C" w:rsidRPr="00925C98" w:rsidRDefault="00AF237C"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 3325 Private Extensions to the Session Initiation Protocol (SIP) for Asserted Identity within Trusted Networks</w:t>
      </w:r>
      <w:r w:rsidR="008E0A7F">
        <w:rPr>
          <w:rFonts w:ascii="Tahoma" w:hAnsi="Tahoma" w:cs="Tahoma"/>
          <w:lang w:val="en-GB"/>
        </w:rPr>
        <w:t>.</w:t>
      </w:r>
    </w:p>
  </w:footnote>
  <w:footnote w:id="7">
    <w:p w14:paraId="47DDC1D9" w14:textId="66039136" w:rsidR="00AF237C" w:rsidRPr="00925C98" w:rsidRDefault="00AF237C"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 2833</w:t>
      </w:r>
      <w:r w:rsidR="00925C98">
        <w:rPr>
          <w:rFonts w:ascii="Tahoma" w:hAnsi="Tahoma" w:cs="Tahoma"/>
          <w:lang w:val="en-GB"/>
        </w:rPr>
        <w:t xml:space="preserve"> </w:t>
      </w:r>
      <w:r w:rsidRPr="00925C98">
        <w:rPr>
          <w:rFonts w:ascii="Tahoma" w:hAnsi="Tahoma" w:cs="Tahoma"/>
          <w:lang w:val="en-GB"/>
        </w:rPr>
        <w:t>RTP Payload for DTMF Digits, Telephony Tones and Telephony Signals</w:t>
      </w:r>
      <w:r w:rsidR="008E0A7F">
        <w:rPr>
          <w:rFonts w:ascii="Tahoma" w:hAnsi="Tahoma" w:cs="Tahoma"/>
          <w:lang w:val="en-GB"/>
        </w:rPr>
        <w:t>.</w:t>
      </w:r>
    </w:p>
  </w:footnote>
  <w:footnote w:id="8">
    <w:p w14:paraId="216282DE" w14:textId="4D5BAB2E" w:rsidR="00AF237C" w:rsidRPr="00925C98" w:rsidRDefault="00AF237C"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 4733 RTP Payload for DTMF Digits, Telephony Tones and Telephony Signals.</w:t>
      </w:r>
    </w:p>
  </w:footnote>
  <w:footnote w:id="9">
    <w:p w14:paraId="11C01B08" w14:textId="4F93D320" w:rsidR="00925C98" w:rsidRPr="008E25CB" w:rsidRDefault="00AF237C" w:rsidP="002A1A96">
      <w:pPr>
        <w:pStyle w:val="FootnoteText"/>
        <w:rPr>
          <w:rFonts w:ascii="Tahoma" w:hAnsi="Tahoma" w:cs="Tahoma"/>
          <w:lang w:val="en-GB"/>
        </w:rPr>
      </w:pPr>
      <w:r w:rsidRPr="008E25CB">
        <w:rPr>
          <w:rStyle w:val="FootnoteReference"/>
          <w:rFonts w:ascii="Tahoma" w:hAnsi="Tahoma" w:cs="Tahoma"/>
          <w:lang w:val="en-GB"/>
        </w:rPr>
        <w:footnoteRef/>
      </w:r>
      <w:r w:rsidRPr="008E25CB">
        <w:rPr>
          <w:rFonts w:ascii="Tahoma" w:hAnsi="Tahoma" w:cs="Tahoma"/>
          <w:lang w:val="en-GB"/>
        </w:rPr>
        <w:t xml:space="preserve"> IETF RFC 5806 Diversion Indication in SIP</w:t>
      </w:r>
      <w:r w:rsidR="008E0A7F">
        <w:rPr>
          <w:rFonts w:ascii="Tahoma" w:hAnsi="Tahoma" w:cs="Tahoma"/>
          <w:lang w:val="en-GB"/>
        </w:rPr>
        <w:t>.</w:t>
      </w:r>
    </w:p>
  </w:footnote>
  <w:footnote w:id="10">
    <w:p w14:paraId="5528D621" w14:textId="2E6AC519" w:rsidR="00925C98" w:rsidRDefault="00925C98" w:rsidP="008E0A7F">
      <w:pPr>
        <w:pStyle w:val="FootnoteText"/>
        <w:jc w:val="both"/>
      </w:pPr>
      <w:r w:rsidRPr="001E522C">
        <w:rPr>
          <w:rStyle w:val="FootnoteReference"/>
        </w:rPr>
        <w:footnoteRef/>
      </w:r>
      <w:r w:rsidRPr="001E522C">
        <w:t xml:space="preserve"> </w:t>
      </w:r>
      <w:r w:rsidRPr="008E25CB">
        <w:rPr>
          <w:rFonts w:ascii="Tahoma" w:hAnsi="Tahoma" w:cs="Tahoma"/>
          <w:szCs w:val="22"/>
          <w:lang w:val="en-GB"/>
        </w:rPr>
        <w:t xml:space="preserve">Ținând cont de </w:t>
      </w:r>
      <w:r w:rsidR="00BB43B3">
        <w:rPr>
          <w:rFonts w:ascii="Tahoma" w:hAnsi="Tahoma" w:cs="Tahoma"/>
          <w:szCs w:val="22"/>
          <w:lang w:val="en-GB"/>
        </w:rPr>
        <w:t>specificațiile elaborate de i3 f</w:t>
      </w:r>
      <w:r w:rsidRPr="008E25CB">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4415EF27" w14:textId="266C37CB" w:rsidR="00925C98" w:rsidRDefault="00925C98">
      <w:pPr>
        <w:pStyle w:val="FootnoteText"/>
      </w:pPr>
      <w:r>
        <w:rPr>
          <w:rStyle w:val="FootnoteReference"/>
        </w:rPr>
        <w:footnoteRef/>
      </w:r>
      <w:r>
        <w:t xml:space="preserve"> </w:t>
      </w:r>
      <w:r w:rsidR="001E522C" w:rsidRPr="000B231B">
        <w:rPr>
          <w:rFonts w:ascii="Tahoma" w:hAnsi="Tahoma" w:cs="Tahoma"/>
        </w:rPr>
        <w:t>Recomandarea</w:t>
      </w:r>
      <w:r w:rsidR="001E522C" w:rsidRPr="000B231B">
        <w:rPr>
          <w:rFonts w:ascii="Tahoma" w:hAnsi="Tahoma" w:cs="Tahoma"/>
          <w:lang w:val="en-GB"/>
        </w:rPr>
        <w:t xml:space="preserve"> </w:t>
      </w:r>
      <w:r w:rsidR="001E522C" w:rsidRPr="000B231B">
        <w:rPr>
          <w:rFonts w:ascii="Tahoma" w:hAnsi="Tahoma" w:cs="Tahoma"/>
          <w:noProof/>
          <w:lang w:val="en-GB"/>
        </w:rPr>
        <w:t>ITU- T Y.1541 (12/11)</w:t>
      </w:r>
      <w:r w:rsidR="001E522C" w:rsidRPr="000B231B">
        <w:rPr>
          <w:rFonts w:ascii="Tahoma" w:hAnsi="Tahoma" w:cs="Tahoma"/>
          <w:lang w:val="en-GB"/>
        </w:rPr>
        <w:t xml:space="preserve"> – Network performan</w:t>
      </w:r>
      <w:r w:rsidR="001E522C" w:rsidRPr="002A6C20">
        <w:rPr>
          <w:rFonts w:ascii="Tahoma" w:hAnsi="Tahoma" w:cs="Tahoma"/>
          <w:lang w:val="en-GB"/>
        </w:rPr>
        <w:t>ce objectives for IP-based services</w:t>
      </w:r>
      <w:r w:rsidR="008E0A7F">
        <w:rPr>
          <w:rFonts w:ascii="Tahoma" w:hAnsi="Tahoma" w:cs="Tahoma"/>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05CD9"/>
    <w:rsid w:val="0003647D"/>
    <w:rsid w:val="000A0BBF"/>
    <w:rsid w:val="000A4AA6"/>
    <w:rsid w:val="001628CA"/>
    <w:rsid w:val="001B370E"/>
    <w:rsid w:val="001E522C"/>
    <w:rsid w:val="00225EE5"/>
    <w:rsid w:val="00231F80"/>
    <w:rsid w:val="002521C7"/>
    <w:rsid w:val="00297CB7"/>
    <w:rsid w:val="002A1A96"/>
    <w:rsid w:val="002A28D7"/>
    <w:rsid w:val="002A3BD2"/>
    <w:rsid w:val="0030356B"/>
    <w:rsid w:val="00304ED4"/>
    <w:rsid w:val="003122E1"/>
    <w:rsid w:val="00330A3B"/>
    <w:rsid w:val="003358CD"/>
    <w:rsid w:val="003D7634"/>
    <w:rsid w:val="003E5813"/>
    <w:rsid w:val="00415FD0"/>
    <w:rsid w:val="00416547"/>
    <w:rsid w:val="00456F25"/>
    <w:rsid w:val="00466917"/>
    <w:rsid w:val="00491F52"/>
    <w:rsid w:val="004B1F4F"/>
    <w:rsid w:val="004C26A8"/>
    <w:rsid w:val="004E7496"/>
    <w:rsid w:val="004F0265"/>
    <w:rsid w:val="004F3280"/>
    <w:rsid w:val="00501935"/>
    <w:rsid w:val="00536AA3"/>
    <w:rsid w:val="00553ED1"/>
    <w:rsid w:val="00556640"/>
    <w:rsid w:val="00564F91"/>
    <w:rsid w:val="0058472C"/>
    <w:rsid w:val="00593936"/>
    <w:rsid w:val="005B0F12"/>
    <w:rsid w:val="005B2253"/>
    <w:rsid w:val="005D67E8"/>
    <w:rsid w:val="005E12B5"/>
    <w:rsid w:val="00600984"/>
    <w:rsid w:val="00630752"/>
    <w:rsid w:val="006557A2"/>
    <w:rsid w:val="00673E8C"/>
    <w:rsid w:val="0069171B"/>
    <w:rsid w:val="006962E5"/>
    <w:rsid w:val="007B029E"/>
    <w:rsid w:val="007B5C94"/>
    <w:rsid w:val="007E7BD6"/>
    <w:rsid w:val="008E0A7F"/>
    <w:rsid w:val="008E14BD"/>
    <w:rsid w:val="008E25CB"/>
    <w:rsid w:val="008E2FA5"/>
    <w:rsid w:val="00915086"/>
    <w:rsid w:val="00925C98"/>
    <w:rsid w:val="00931BBE"/>
    <w:rsid w:val="00985B3D"/>
    <w:rsid w:val="009D4FB0"/>
    <w:rsid w:val="00A33805"/>
    <w:rsid w:val="00A41CE0"/>
    <w:rsid w:val="00A46493"/>
    <w:rsid w:val="00AC2952"/>
    <w:rsid w:val="00AF237C"/>
    <w:rsid w:val="00B0335C"/>
    <w:rsid w:val="00B31E15"/>
    <w:rsid w:val="00B76C32"/>
    <w:rsid w:val="00B77D21"/>
    <w:rsid w:val="00B96D42"/>
    <w:rsid w:val="00BB43B3"/>
    <w:rsid w:val="00BC0121"/>
    <w:rsid w:val="00BC0CA7"/>
    <w:rsid w:val="00BC167C"/>
    <w:rsid w:val="00BF31DB"/>
    <w:rsid w:val="00C2770D"/>
    <w:rsid w:val="00C87383"/>
    <w:rsid w:val="00C87F47"/>
    <w:rsid w:val="00CB04C1"/>
    <w:rsid w:val="00CD2985"/>
    <w:rsid w:val="00D060C0"/>
    <w:rsid w:val="00D10663"/>
    <w:rsid w:val="00D21637"/>
    <w:rsid w:val="00D42532"/>
    <w:rsid w:val="00D65FE5"/>
    <w:rsid w:val="00D95A0E"/>
    <w:rsid w:val="00DA3AEC"/>
    <w:rsid w:val="00E562AB"/>
    <w:rsid w:val="00E662D8"/>
    <w:rsid w:val="00ED4D87"/>
    <w:rsid w:val="00F00281"/>
    <w:rsid w:val="00F23194"/>
    <w:rsid w:val="00F445D1"/>
    <w:rsid w:val="00F64B87"/>
    <w:rsid w:val="00F81F39"/>
    <w:rsid w:val="00F82F07"/>
    <w:rsid w:val="00FA102E"/>
    <w:rsid w:val="00FA3548"/>
    <w:rsid w:val="00FF1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2C7F-D166-4A3F-B40E-6A364031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3589</Words>
  <Characters>20461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10</cp:revision>
  <dcterms:created xsi:type="dcterms:W3CDTF">2018-08-08T07:44:00Z</dcterms:created>
  <dcterms:modified xsi:type="dcterms:W3CDTF">2018-08-08T15:07:00Z</dcterms:modified>
</cp:coreProperties>
</file>